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2F9" w:rsidRPr="003142F9" w:rsidRDefault="00B841B2" w:rsidP="003142F9">
      <w:pPr>
        <w:jc w:val="both"/>
        <w:rPr>
          <w:rFonts w:ascii="Arial" w:hAnsi="Arial" w:cs="Arial"/>
          <w:color w:val="7F7F7F"/>
          <w:sz w:val="18"/>
          <w:szCs w:val="18"/>
          <w:lang w:val="en-GB"/>
        </w:rPr>
      </w:pPr>
      <w:r>
        <w:rPr>
          <w:rFonts w:ascii="Arial" w:hAnsi="Arial" w:cs="Arial"/>
          <w:color w:val="7F7F7F"/>
          <w:sz w:val="18"/>
          <w:szCs w:val="18"/>
          <w:lang w:val="en-GB"/>
        </w:rPr>
        <w:t>16</w:t>
      </w:r>
      <w:r w:rsidR="004B52CC">
        <w:rPr>
          <w:rFonts w:ascii="Arial" w:hAnsi="Arial" w:cs="Arial"/>
          <w:color w:val="7F7F7F"/>
          <w:sz w:val="18"/>
          <w:szCs w:val="18"/>
          <w:lang w:val="en-GB"/>
        </w:rPr>
        <w:t xml:space="preserve"> </w:t>
      </w:r>
      <w:r w:rsidR="00352DF6">
        <w:rPr>
          <w:rFonts w:ascii="Arial" w:hAnsi="Arial" w:cs="Arial"/>
          <w:color w:val="7F7F7F"/>
          <w:sz w:val="18"/>
          <w:szCs w:val="18"/>
          <w:lang w:val="en-GB"/>
        </w:rPr>
        <w:t xml:space="preserve">May </w:t>
      </w:r>
      <w:r w:rsidR="0015508C">
        <w:rPr>
          <w:rFonts w:ascii="Arial" w:hAnsi="Arial" w:cs="Arial"/>
          <w:color w:val="7F7F7F"/>
          <w:sz w:val="18"/>
          <w:szCs w:val="18"/>
          <w:lang w:val="en-GB"/>
        </w:rPr>
        <w:t>201</w:t>
      </w:r>
      <w:r>
        <w:rPr>
          <w:rFonts w:ascii="Arial" w:hAnsi="Arial" w:cs="Arial"/>
          <w:color w:val="7F7F7F"/>
          <w:sz w:val="18"/>
          <w:szCs w:val="18"/>
          <w:lang w:val="en-GB"/>
        </w:rPr>
        <w:t>9</w:t>
      </w:r>
    </w:p>
    <w:p w:rsidR="003142F9" w:rsidRPr="003142F9" w:rsidRDefault="003142F9" w:rsidP="003142F9">
      <w:pPr>
        <w:jc w:val="both"/>
        <w:rPr>
          <w:rFonts w:ascii="Arial" w:hAnsi="Arial" w:cs="Arial"/>
          <w:color w:val="7F7F7F"/>
          <w:sz w:val="18"/>
          <w:szCs w:val="18"/>
          <w:lang w:val="en-GB"/>
        </w:rPr>
      </w:pPr>
    </w:p>
    <w:p w:rsidR="003142F9" w:rsidRPr="003142F9" w:rsidRDefault="003142F9" w:rsidP="003142F9">
      <w:pPr>
        <w:spacing w:line="360" w:lineRule="auto"/>
        <w:rPr>
          <w:rFonts w:ascii="Arial" w:hAnsi="Arial" w:cs="Arial"/>
          <w:color w:val="404040"/>
          <w:lang w:val="en-GB"/>
        </w:rPr>
      </w:pPr>
      <w:r w:rsidRPr="003142F9">
        <w:rPr>
          <w:rFonts w:ascii="Arial" w:hAnsi="Arial" w:cs="Arial"/>
          <w:color w:val="404040"/>
          <w:lang w:val="en-GB"/>
        </w:rPr>
        <w:t>Press Release</w:t>
      </w:r>
    </w:p>
    <w:p w:rsidR="003142F9" w:rsidRPr="003142F9" w:rsidRDefault="00E760F1" w:rsidP="003142F9">
      <w:pPr>
        <w:spacing w:line="360" w:lineRule="auto"/>
        <w:rPr>
          <w:rFonts w:ascii="Arial" w:hAnsi="Arial" w:cs="Arial"/>
          <w:color w:val="943634"/>
          <w:sz w:val="31"/>
          <w:szCs w:val="31"/>
          <w:lang w:val="en-GB"/>
        </w:rPr>
      </w:pPr>
      <w:r w:rsidRPr="00E760F1">
        <w:rPr>
          <w:rFonts w:ascii="Arial" w:hAnsi="Arial" w:cs="Arial"/>
          <w:color w:val="943634"/>
          <w:sz w:val="31"/>
          <w:szCs w:val="31"/>
          <w:lang w:val="en-GB"/>
        </w:rPr>
        <w:t>Voting Results from AGM</w:t>
      </w:r>
    </w:p>
    <w:p w:rsidR="00E760F1" w:rsidRPr="00E760F1" w:rsidRDefault="0012445A" w:rsidP="00C73958">
      <w:pPr>
        <w:spacing w:before="240" w:after="120" w:line="252" w:lineRule="auto"/>
        <w:jc w:val="both"/>
        <w:rPr>
          <w:rFonts w:ascii="Arial" w:hAnsi="Arial" w:cs="Arial"/>
          <w:sz w:val="20"/>
          <w:szCs w:val="20"/>
          <w:lang w:val="en-GB" w:eastAsia="en-US"/>
        </w:rPr>
      </w:pPr>
      <w:r w:rsidRPr="004D5AE0">
        <w:rPr>
          <w:rFonts w:ascii="Arial" w:hAnsi="Arial" w:cs="Arial"/>
          <w:b/>
          <w:sz w:val="20"/>
          <w:szCs w:val="20"/>
          <w:lang w:val="en-US"/>
        </w:rPr>
        <w:t xml:space="preserve">Jersey, Channel Islands, </w:t>
      </w:r>
      <w:r>
        <w:rPr>
          <w:rFonts w:ascii="Arial" w:hAnsi="Arial" w:cs="Arial"/>
          <w:b/>
          <w:sz w:val="20"/>
          <w:szCs w:val="20"/>
          <w:lang w:val="en-US"/>
        </w:rPr>
        <w:t>16 May</w:t>
      </w:r>
      <w:r w:rsidRPr="004D5AE0">
        <w:rPr>
          <w:rFonts w:ascii="Arial" w:hAnsi="Arial" w:cs="Arial"/>
          <w:b/>
          <w:sz w:val="20"/>
          <w:szCs w:val="20"/>
          <w:lang w:val="en-US"/>
        </w:rPr>
        <w:t xml:space="preserve"> 201</w:t>
      </w:r>
      <w:r>
        <w:rPr>
          <w:rFonts w:ascii="Arial" w:hAnsi="Arial" w:cs="Arial"/>
          <w:b/>
          <w:sz w:val="20"/>
          <w:szCs w:val="20"/>
          <w:lang w:val="en-US"/>
        </w:rPr>
        <w:t>9</w:t>
      </w:r>
      <w:r w:rsidRPr="004D5AE0">
        <w:rPr>
          <w:rFonts w:ascii="Arial" w:hAnsi="Arial" w:cs="Arial"/>
          <w:sz w:val="20"/>
          <w:szCs w:val="20"/>
          <w:lang w:val="en-US"/>
        </w:rPr>
        <w:t xml:space="preserve"> -- </w:t>
      </w:r>
      <w:r w:rsidR="003142F9" w:rsidRPr="003142F9">
        <w:rPr>
          <w:rFonts w:ascii="Arial" w:hAnsi="Arial" w:cs="Arial"/>
          <w:noProof/>
          <w:color w:val="9E0C17"/>
          <w:sz w:val="40"/>
          <w:szCs w:val="40"/>
          <w:lang w:val="en-US" w:eastAsia="en-US"/>
        </w:rPr>
        <mc:AlternateContent>
          <mc:Choice Requires="wps">
            <w:drawing>
              <wp:anchor distT="0" distB="0" distL="114300" distR="114300" simplePos="0" relativeHeight="251659264" behindDoc="0" locked="0" layoutInCell="1" allowOverlap="1" wp14:anchorId="6D39EACA" wp14:editId="61F13E98">
                <wp:simplePos x="0" y="0"/>
                <wp:positionH relativeFrom="column">
                  <wp:posOffset>10795</wp:posOffset>
                </wp:positionH>
                <wp:positionV relativeFrom="paragraph">
                  <wp:posOffset>4445</wp:posOffset>
                </wp:positionV>
                <wp:extent cx="5981700" cy="17780"/>
                <wp:effectExtent l="0" t="0" r="0" b="12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7780"/>
                        </a:xfrm>
                        <a:prstGeom prst="rect">
                          <a:avLst/>
                        </a:prstGeom>
                        <a:solidFill>
                          <a:srgbClr val="9E0C17"/>
                        </a:solidFill>
                        <a:ln>
                          <a:noFill/>
                        </a:ln>
                        <a:effectLst/>
                        <a:extLst>
                          <a:ext uri="{91240B29-F687-4F45-9708-019B960494DF}">
                            <a14:hiddenLine xmlns:a14="http://schemas.microsoft.com/office/drawing/2010/main" w="38100">
                              <a:solidFill>
                                <a:srgbClr val="9E0C17"/>
                              </a:solidFill>
                              <a:miter lim="800000"/>
                              <a:headEnd/>
                              <a:tailEnd/>
                            </a14:hiddenLine>
                          </a:ext>
                          <a:ext uri="{AF507438-7753-43E0-B8FC-AC1667EBCBE1}">
                            <a14:hiddenEffects xmlns:a14="http://schemas.microsoft.com/office/drawing/2010/main">
                              <a:effectLst>
                                <a:outerShdw dist="107763" dir="2700000"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BC96" id="Rectangle 2" o:spid="_x0000_s1026" style="position:absolute;margin-left:.85pt;margin-top:.35pt;width:471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" fillcolor="#9e0c17" stroked="f" strokecolor="#9e0c17" strokeweight="3pt">
                <v:shadow color="#622423" opacity=".5" offset="6pt,6pt"/>
              </v:rect>
            </w:pict>
          </mc:Fallback>
        </mc:AlternateContent>
      </w:r>
      <w:r w:rsidR="00FD3CAA" w:rsidRPr="00AA00C4">
        <w:rPr>
          <w:rFonts w:ascii="Arial" w:hAnsi="Arial" w:cs="Arial"/>
          <w:sz w:val="20"/>
          <w:szCs w:val="20"/>
          <w:lang w:val="en-GB" w:eastAsia="en-US"/>
        </w:rPr>
        <w:t xml:space="preserve">Serinus Energy </w:t>
      </w:r>
      <w:r w:rsidR="00B841B2">
        <w:rPr>
          <w:rFonts w:ascii="Arial" w:hAnsi="Arial" w:cs="Arial"/>
          <w:sz w:val="20"/>
          <w:szCs w:val="20"/>
          <w:lang w:val="en-GB" w:eastAsia="en-US"/>
        </w:rPr>
        <w:t>plc</w:t>
      </w:r>
      <w:r w:rsidR="00FD3CAA" w:rsidRPr="00AA00C4">
        <w:rPr>
          <w:rFonts w:ascii="Arial" w:hAnsi="Arial" w:cs="Arial"/>
          <w:sz w:val="20"/>
          <w:szCs w:val="20"/>
          <w:lang w:val="en-GB" w:eastAsia="en-US"/>
        </w:rPr>
        <w:t xml:space="preserve"> (“</w:t>
      </w:r>
      <w:r w:rsidR="00FD3CAA" w:rsidRPr="00E760F1">
        <w:rPr>
          <w:rFonts w:ascii="Arial" w:hAnsi="Arial" w:cs="Arial"/>
          <w:b/>
          <w:sz w:val="20"/>
          <w:szCs w:val="20"/>
          <w:lang w:val="en-GB" w:eastAsia="en-US"/>
        </w:rPr>
        <w:t>Serinus</w:t>
      </w:r>
      <w:r w:rsidR="00FD3CAA" w:rsidRPr="00AA00C4">
        <w:rPr>
          <w:rFonts w:ascii="Arial" w:hAnsi="Arial" w:cs="Arial"/>
          <w:sz w:val="20"/>
          <w:szCs w:val="20"/>
          <w:lang w:val="en-GB" w:eastAsia="en-US"/>
        </w:rPr>
        <w:t>”, “</w:t>
      </w:r>
      <w:r w:rsidR="00FD3CAA" w:rsidRPr="00E760F1">
        <w:rPr>
          <w:rFonts w:ascii="Arial" w:hAnsi="Arial" w:cs="Arial"/>
          <w:b/>
          <w:sz w:val="20"/>
          <w:szCs w:val="20"/>
          <w:lang w:val="en-GB" w:eastAsia="en-US"/>
        </w:rPr>
        <w:t>SEN</w:t>
      </w:r>
      <w:r w:rsidR="00FD3CAA" w:rsidRPr="00AA00C4">
        <w:rPr>
          <w:rFonts w:ascii="Arial" w:hAnsi="Arial" w:cs="Arial"/>
          <w:sz w:val="20"/>
          <w:szCs w:val="20"/>
          <w:lang w:val="en-GB" w:eastAsia="en-US"/>
        </w:rPr>
        <w:t>” or the “</w:t>
      </w:r>
      <w:r w:rsidR="00FD3CAA" w:rsidRPr="00E760F1">
        <w:rPr>
          <w:rFonts w:ascii="Arial" w:hAnsi="Arial" w:cs="Arial"/>
          <w:b/>
          <w:sz w:val="20"/>
          <w:szCs w:val="20"/>
          <w:lang w:val="en-GB" w:eastAsia="en-US"/>
        </w:rPr>
        <w:t>Company</w:t>
      </w:r>
      <w:r w:rsidR="00FD3CAA" w:rsidRPr="00AA00C4">
        <w:rPr>
          <w:rFonts w:ascii="Arial" w:hAnsi="Arial" w:cs="Arial"/>
          <w:sz w:val="20"/>
          <w:szCs w:val="20"/>
          <w:lang w:val="en-GB" w:eastAsia="en-US"/>
        </w:rPr>
        <w:t>”) (</w:t>
      </w:r>
      <w:proofErr w:type="gramStart"/>
      <w:r w:rsidR="0084731D">
        <w:rPr>
          <w:rFonts w:ascii="Arial" w:hAnsi="Arial" w:cs="Arial"/>
          <w:sz w:val="20"/>
          <w:szCs w:val="20"/>
        </w:rPr>
        <w:t>AIM:SENX</w:t>
      </w:r>
      <w:proofErr w:type="gramEnd"/>
      <w:r w:rsidR="0084731D">
        <w:rPr>
          <w:rFonts w:ascii="Arial" w:hAnsi="Arial" w:cs="Arial"/>
          <w:sz w:val="20"/>
          <w:szCs w:val="20"/>
        </w:rPr>
        <w:t>, WSE:SEN</w:t>
      </w:r>
      <w:r w:rsidR="007E4C64">
        <w:rPr>
          <w:rFonts w:ascii="Arial" w:hAnsi="Arial" w:cs="Arial"/>
          <w:sz w:val="20"/>
          <w:szCs w:val="20"/>
        </w:rPr>
        <w:t>)</w:t>
      </w:r>
      <w:r w:rsidR="006A43DB" w:rsidRPr="006A43DB">
        <w:t xml:space="preserve"> </w:t>
      </w:r>
      <w:r w:rsidR="006A43DB" w:rsidRPr="006A43DB">
        <w:rPr>
          <w:rFonts w:ascii="Arial" w:hAnsi="Arial" w:cs="Arial"/>
          <w:sz w:val="20"/>
          <w:szCs w:val="20"/>
          <w:lang w:val="en-GB" w:eastAsia="en-US"/>
        </w:rPr>
        <w:t>is pleased to report that at the Annual General Meeting of shareholders (“</w:t>
      </w:r>
      <w:r w:rsidR="006A43DB" w:rsidRPr="0066183A">
        <w:rPr>
          <w:rFonts w:ascii="Arial" w:hAnsi="Arial" w:cs="Arial"/>
          <w:b/>
          <w:sz w:val="20"/>
          <w:szCs w:val="20"/>
          <w:lang w:val="en-GB" w:eastAsia="en-US"/>
        </w:rPr>
        <w:t>AGM</w:t>
      </w:r>
      <w:r w:rsidR="006A43DB" w:rsidRPr="006A43DB">
        <w:rPr>
          <w:rFonts w:ascii="Arial" w:hAnsi="Arial" w:cs="Arial"/>
          <w:sz w:val="20"/>
          <w:szCs w:val="20"/>
          <w:lang w:val="en-GB" w:eastAsia="en-US"/>
        </w:rPr>
        <w:t xml:space="preserve">”) </w:t>
      </w:r>
      <w:bookmarkStart w:id="0" w:name="_GoBack"/>
      <w:r w:rsidR="006A43DB" w:rsidRPr="006A43DB">
        <w:rPr>
          <w:rFonts w:ascii="Arial" w:hAnsi="Arial" w:cs="Arial"/>
          <w:sz w:val="20"/>
          <w:szCs w:val="20"/>
          <w:lang w:val="en-GB" w:eastAsia="en-US"/>
        </w:rPr>
        <w:t>held on 16 May 2019, all resolutions were duly passed</w:t>
      </w:r>
      <w:r w:rsidR="006A43DB">
        <w:rPr>
          <w:rFonts w:ascii="Arial" w:hAnsi="Arial" w:cs="Arial"/>
          <w:sz w:val="20"/>
          <w:szCs w:val="20"/>
          <w:lang w:val="en-GB" w:eastAsia="en-US"/>
        </w:rPr>
        <w:t xml:space="preserve">. </w:t>
      </w:r>
      <w:r w:rsidR="00E65C51">
        <w:rPr>
          <w:rFonts w:ascii="Arial" w:hAnsi="Arial" w:cs="Arial"/>
          <w:sz w:val="20"/>
          <w:szCs w:val="20"/>
          <w:lang w:val="en-GB" w:eastAsia="en-US"/>
        </w:rPr>
        <w:t>T</w:t>
      </w:r>
      <w:r w:rsidR="00B841B2">
        <w:rPr>
          <w:rFonts w:ascii="Arial" w:hAnsi="Arial" w:cs="Arial"/>
          <w:sz w:val="20"/>
          <w:szCs w:val="20"/>
          <w:lang w:val="en-GB" w:eastAsia="en-US"/>
        </w:rPr>
        <w:t xml:space="preserve">he </w:t>
      </w:r>
      <w:r w:rsidR="0063384D">
        <w:rPr>
          <w:rFonts w:ascii="Arial" w:hAnsi="Arial" w:cs="Arial"/>
          <w:sz w:val="20"/>
          <w:szCs w:val="20"/>
          <w:lang w:val="en-GB" w:eastAsia="en-US"/>
        </w:rPr>
        <w:t xml:space="preserve">voting </w:t>
      </w:r>
      <w:r w:rsidR="00E65C51">
        <w:rPr>
          <w:rFonts w:ascii="Arial" w:hAnsi="Arial" w:cs="Arial"/>
          <w:sz w:val="20"/>
          <w:szCs w:val="20"/>
          <w:lang w:val="en-GB" w:eastAsia="en-US"/>
        </w:rPr>
        <w:t xml:space="preserve">results for the </w:t>
      </w:r>
      <w:r w:rsidR="00B841B2">
        <w:rPr>
          <w:rFonts w:ascii="Arial" w:hAnsi="Arial" w:cs="Arial"/>
          <w:sz w:val="20"/>
          <w:szCs w:val="20"/>
          <w:lang w:val="en-GB" w:eastAsia="en-US"/>
        </w:rPr>
        <w:t xml:space="preserve">Ordinary </w:t>
      </w:r>
      <w:r w:rsidR="00E65C51">
        <w:rPr>
          <w:rFonts w:ascii="Arial" w:hAnsi="Arial" w:cs="Arial"/>
          <w:sz w:val="20"/>
          <w:szCs w:val="20"/>
          <w:lang w:val="en-GB" w:eastAsia="en-US"/>
        </w:rPr>
        <w:t xml:space="preserve">Resolutions </w:t>
      </w:r>
      <w:bookmarkEnd w:id="0"/>
      <w:r w:rsidR="00E65C51">
        <w:rPr>
          <w:rFonts w:ascii="Arial" w:hAnsi="Arial" w:cs="Arial"/>
          <w:sz w:val="20"/>
          <w:szCs w:val="20"/>
          <w:lang w:val="en-GB" w:eastAsia="en-US"/>
        </w:rPr>
        <w:t>and Special Resolution presented to shareholders in the</w:t>
      </w:r>
      <w:r w:rsidR="00E760F1" w:rsidRPr="00E760F1">
        <w:rPr>
          <w:rFonts w:ascii="Arial" w:hAnsi="Arial" w:cs="Arial"/>
          <w:sz w:val="20"/>
          <w:szCs w:val="20"/>
          <w:lang w:val="en-GB" w:eastAsia="en-US"/>
        </w:rPr>
        <w:t xml:space="preserve"> Proxy Statement and </w:t>
      </w:r>
      <w:r w:rsidR="00E65C51">
        <w:rPr>
          <w:rFonts w:ascii="Arial" w:hAnsi="Arial" w:cs="Arial"/>
          <w:sz w:val="20"/>
          <w:szCs w:val="20"/>
          <w:lang w:val="en-GB" w:eastAsia="en-US"/>
        </w:rPr>
        <w:t>Notice of Meeting</w:t>
      </w:r>
      <w:r w:rsidR="00E760F1" w:rsidRPr="00E760F1">
        <w:rPr>
          <w:rFonts w:ascii="Arial" w:hAnsi="Arial" w:cs="Arial"/>
          <w:sz w:val="20"/>
          <w:szCs w:val="20"/>
          <w:lang w:val="en-GB" w:eastAsia="en-US"/>
        </w:rPr>
        <w:t xml:space="preserve"> dated </w:t>
      </w:r>
      <w:r w:rsidR="00E65C51">
        <w:rPr>
          <w:rFonts w:ascii="Arial" w:hAnsi="Arial" w:cs="Arial"/>
          <w:sz w:val="20"/>
          <w:szCs w:val="20"/>
          <w:lang w:val="en-GB" w:eastAsia="en-US"/>
        </w:rPr>
        <w:t xml:space="preserve">23 </w:t>
      </w:r>
      <w:r w:rsidR="00CE72B9">
        <w:rPr>
          <w:rFonts w:ascii="Arial" w:hAnsi="Arial" w:cs="Arial"/>
          <w:sz w:val="20"/>
          <w:szCs w:val="20"/>
          <w:lang w:val="en-GB" w:eastAsia="en-US"/>
        </w:rPr>
        <w:t xml:space="preserve">April </w:t>
      </w:r>
      <w:r w:rsidR="00E760F1" w:rsidRPr="00E760F1">
        <w:rPr>
          <w:rFonts w:ascii="Arial" w:hAnsi="Arial" w:cs="Arial"/>
          <w:sz w:val="20"/>
          <w:szCs w:val="20"/>
          <w:lang w:val="en-GB" w:eastAsia="en-US"/>
        </w:rPr>
        <w:t>201</w:t>
      </w:r>
      <w:r w:rsidR="00E65C51">
        <w:rPr>
          <w:rFonts w:ascii="Arial" w:hAnsi="Arial" w:cs="Arial"/>
          <w:sz w:val="20"/>
          <w:szCs w:val="20"/>
          <w:lang w:val="en-GB" w:eastAsia="en-US"/>
        </w:rPr>
        <w:t>9</w:t>
      </w:r>
      <w:r w:rsidR="00E760F1" w:rsidRPr="00E760F1">
        <w:rPr>
          <w:rFonts w:ascii="Arial" w:hAnsi="Arial" w:cs="Arial"/>
          <w:sz w:val="20"/>
          <w:szCs w:val="20"/>
          <w:lang w:val="en-GB" w:eastAsia="en-US"/>
        </w:rPr>
        <w:t xml:space="preserve"> were </w:t>
      </w:r>
      <w:r w:rsidR="00E65C51">
        <w:rPr>
          <w:rFonts w:ascii="Arial" w:hAnsi="Arial" w:cs="Arial"/>
          <w:sz w:val="20"/>
          <w:szCs w:val="20"/>
          <w:lang w:val="en-GB" w:eastAsia="en-US"/>
        </w:rPr>
        <w:t>as follows:</w:t>
      </w:r>
    </w:p>
    <w:p w:rsidR="00E760F1" w:rsidRDefault="00E760F1" w:rsidP="00E760F1">
      <w:pPr>
        <w:spacing w:before="240" w:after="120" w:line="252" w:lineRule="auto"/>
        <w:jc w:val="both"/>
        <w:rPr>
          <w:rFonts w:ascii="Arial" w:hAnsi="Arial" w:cs="Arial"/>
          <w:sz w:val="20"/>
          <w:szCs w:val="20"/>
          <w:lang w:val="en-GB" w:eastAsia="en-US"/>
        </w:rPr>
      </w:pPr>
      <w:r w:rsidRPr="00B841B2">
        <w:rPr>
          <w:rFonts w:ascii="Arial" w:hAnsi="Arial" w:cs="Arial"/>
          <w:b/>
          <w:sz w:val="20"/>
          <w:szCs w:val="20"/>
          <w:lang w:val="en-GB" w:eastAsia="en-US"/>
        </w:rPr>
        <w:t>Voting Results</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440"/>
        <w:gridCol w:w="990"/>
        <w:gridCol w:w="270"/>
        <w:gridCol w:w="990"/>
        <w:gridCol w:w="990"/>
        <w:gridCol w:w="270"/>
        <w:gridCol w:w="1350"/>
      </w:tblGrid>
      <w:tr w:rsidR="00107A4E" w:rsidTr="002E66C2">
        <w:tc>
          <w:tcPr>
            <w:tcW w:w="2790" w:type="dxa"/>
            <w:tcBorders>
              <w:top w:val="single" w:sz="4" w:space="0" w:color="auto"/>
            </w:tcBorders>
          </w:tcPr>
          <w:p w:rsidR="00107A4E" w:rsidRDefault="00107A4E" w:rsidP="00C21825">
            <w:pPr>
              <w:tabs>
                <w:tab w:val="left" w:pos="9090"/>
              </w:tabs>
              <w:ind w:right="-18"/>
              <w:jc w:val="both"/>
              <w:rPr>
                <w:rFonts w:ascii="Arial" w:hAnsi="Arial" w:cs="Arial"/>
                <w:sz w:val="20"/>
                <w:szCs w:val="20"/>
                <w:lang w:eastAsia="en-US"/>
              </w:rPr>
            </w:pPr>
            <w:bookmarkStart w:id="1" w:name="_Hlk8046129"/>
            <w:r>
              <w:rPr>
                <w:rFonts w:ascii="Arial" w:hAnsi="Arial" w:cs="Arial"/>
                <w:b/>
                <w:sz w:val="20"/>
                <w:szCs w:val="20"/>
                <w:lang w:eastAsia="en-US"/>
              </w:rPr>
              <w:t>Ordinary Resolution</w:t>
            </w:r>
          </w:p>
        </w:tc>
        <w:tc>
          <w:tcPr>
            <w:tcW w:w="2430" w:type="dxa"/>
            <w:gridSpan w:val="2"/>
            <w:tcBorders>
              <w:top w:val="single" w:sz="4" w:space="0" w:color="auto"/>
              <w:bottom w:val="single" w:sz="4" w:space="0" w:color="auto"/>
            </w:tcBorders>
          </w:tcPr>
          <w:p w:rsidR="00107A4E" w:rsidRPr="00C86A8D" w:rsidRDefault="00107A4E" w:rsidP="00C114C8">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Votes For</w:t>
            </w:r>
          </w:p>
        </w:tc>
        <w:tc>
          <w:tcPr>
            <w:tcW w:w="270" w:type="dxa"/>
            <w:tcBorders>
              <w:top w:val="single" w:sz="4" w:space="0" w:color="auto"/>
            </w:tcBorders>
          </w:tcPr>
          <w:p w:rsidR="00107A4E" w:rsidRPr="00C86A8D" w:rsidRDefault="00107A4E" w:rsidP="00C21825">
            <w:pPr>
              <w:tabs>
                <w:tab w:val="left" w:pos="9090"/>
              </w:tabs>
              <w:ind w:right="-18"/>
              <w:jc w:val="center"/>
              <w:rPr>
                <w:rFonts w:ascii="Arial" w:hAnsi="Arial" w:cs="Arial"/>
                <w:b/>
                <w:sz w:val="20"/>
                <w:szCs w:val="20"/>
                <w:lang w:eastAsia="en-US"/>
              </w:rPr>
            </w:pPr>
          </w:p>
        </w:tc>
        <w:tc>
          <w:tcPr>
            <w:tcW w:w="1980" w:type="dxa"/>
            <w:gridSpan w:val="2"/>
            <w:tcBorders>
              <w:top w:val="single" w:sz="4" w:space="0" w:color="auto"/>
            </w:tcBorders>
          </w:tcPr>
          <w:p w:rsidR="00107A4E" w:rsidRPr="00C86A8D" w:rsidRDefault="00107A4E" w:rsidP="00C114C8">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 xml:space="preserve">Votes </w:t>
            </w:r>
            <w:r>
              <w:rPr>
                <w:rFonts w:ascii="Arial" w:hAnsi="Arial" w:cs="Arial"/>
                <w:b/>
                <w:sz w:val="20"/>
                <w:szCs w:val="20"/>
                <w:lang w:eastAsia="en-US"/>
              </w:rPr>
              <w:t>Against</w:t>
            </w:r>
          </w:p>
        </w:tc>
        <w:tc>
          <w:tcPr>
            <w:tcW w:w="270" w:type="dxa"/>
            <w:tcBorders>
              <w:top w:val="single" w:sz="4" w:space="0" w:color="auto"/>
            </w:tcBorders>
          </w:tcPr>
          <w:p w:rsidR="00107A4E" w:rsidRDefault="00107A4E" w:rsidP="00C114C8">
            <w:pPr>
              <w:tabs>
                <w:tab w:val="left" w:pos="9090"/>
              </w:tabs>
              <w:ind w:right="-18"/>
              <w:jc w:val="center"/>
              <w:rPr>
                <w:rFonts w:ascii="Arial" w:hAnsi="Arial" w:cs="Arial"/>
                <w:b/>
                <w:sz w:val="20"/>
                <w:szCs w:val="20"/>
                <w:lang w:eastAsia="en-US"/>
              </w:rPr>
            </w:pPr>
          </w:p>
        </w:tc>
        <w:tc>
          <w:tcPr>
            <w:tcW w:w="1350" w:type="dxa"/>
            <w:tcBorders>
              <w:top w:val="single" w:sz="4" w:space="0" w:color="auto"/>
              <w:bottom w:val="single" w:sz="4" w:space="0" w:color="auto"/>
            </w:tcBorders>
          </w:tcPr>
          <w:p w:rsidR="00107A4E" w:rsidRDefault="00107A4E" w:rsidP="00C114C8">
            <w:pPr>
              <w:tabs>
                <w:tab w:val="left" w:pos="9090"/>
              </w:tabs>
              <w:ind w:right="-18"/>
              <w:jc w:val="center"/>
              <w:rPr>
                <w:rFonts w:ascii="Arial" w:hAnsi="Arial" w:cs="Arial"/>
                <w:b/>
                <w:sz w:val="20"/>
                <w:szCs w:val="20"/>
                <w:lang w:eastAsia="en-US"/>
              </w:rPr>
            </w:pPr>
            <w:r>
              <w:rPr>
                <w:rFonts w:ascii="Arial" w:hAnsi="Arial" w:cs="Arial"/>
                <w:b/>
                <w:sz w:val="20"/>
                <w:szCs w:val="20"/>
                <w:lang w:eastAsia="en-US"/>
              </w:rPr>
              <w:t>Votes Withheld</w:t>
            </w:r>
          </w:p>
        </w:tc>
      </w:tr>
      <w:tr w:rsidR="00107A4E" w:rsidTr="002E66C2">
        <w:tc>
          <w:tcPr>
            <w:tcW w:w="2790" w:type="dxa"/>
          </w:tcPr>
          <w:p w:rsidR="00107A4E" w:rsidRDefault="00107A4E" w:rsidP="0011263D">
            <w:pPr>
              <w:tabs>
                <w:tab w:val="left" w:pos="9090"/>
              </w:tabs>
              <w:ind w:right="-18"/>
              <w:jc w:val="both"/>
              <w:rPr>
                <w:rFonts w:ascii="Arial" w:hAnsi="Arial" w:cs="Arial"/>
                <w:sz w:val="20"/>
                <w:szCs w:val="20"/>
                <w:lang w:eastAsia="en-US"/>
              </w:rPr>
            </w:pPr>
            <w:bookmarkStart w:id="2" w:name="_Hlk8046172"/>
          </w:p>
        </w:tc>
        <w:tc>
          <w:tcPr>
            <w:tcW w:w="1440" w:type="dxa"/>
            <w:tcBorders>
              <w:top w:val="single" w:sz="4" w:space="0" w:color="auto"/>
            </w:tcBorders>
          </w:tcPr>
          <w:p w:rsidR="00107A4E" w:rsidRPr="00C86A8D" w:rsidRDefault="00107A4E" w:rsidP="0011263D">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Number</w:t>
            </w:r>
          </w:p>
        </w:tc>
        <w:tc>
          <w:tcPr>
            <w:tcW w:w="990" w:type="dxa"/>
            <w:tcBorders>
              <w:top w:val="single" w:sz="4" w:space="0" w:color="auto"/>
            </w:tcBorders>
          </w:tcPr>
          <w:p w:rsidR="00107A4E" w:rsidRPr="00C86A8D" w:rsidRDefault="00107A4E" w:rsidP="0011263D">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Percent (%)</w:t>
            </w:r>
          </w:p>
        </w:tc>
        <w:tc>
          <w:tcPr>
            <w:tcW w:w="270" w:type="dxa"/>
          </w:tcPr>
          <w:p w:rsidR="00107A4E" w:rsidRPr="00C86A8D" w:rsidRDefault="00107A4E" w:rsidP="0011263D">
            <w:pPr>
              <w:tabs>
                <w:tab w:val="left" w:pos="9090"/>
              </w:tabs>
              <w:ind w:right="-18"/>
              <w:jc w:val="center"/>
              <w:rPr>
                <w:rFonts w:ascii="Arial" w:hAnsi="Arial" w:cs="Arial"/>
                <w:b/>
                <w:sz w:val="20"/>
                <w:szCs w:val="20"/>
                <w:lang w:eastAsia="en-US"/>
              </w:rPr>
            </w:pPr>
          </w:p>
        </w:tc>
        <w:tc>
          <w:tcPr>
            <w:tcW w:w="990" w:type="dxa"/>
            <w:tcBorders>
              <w:top w:val="single" w:sz="4" w:space="0" w:color="auto"/>
            </w:tcBorders>
          </w:tcPr>
          <w:p w:rsidR="00107A4E" w:rsidRPr="00C86A8D" w:rsidRDefault="00107A4E" w:rsidP="0011263D">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Number</w:t>
            </w:r>
          </w:p>
        </w:tc>
        <w:tc>
          <w:tcPr>
            <w:tcW w:w="990" w:type="dxa"/>
            <w:tcBorders>
              <w:top w:val="single" w:sz="4" w:space="0" w:color="auto"/>
            </w:tcBorders>
          </w:tcPr>
          <w:p w:rsidR="00107A4E" w:rsidRPr="00C86A8D" w:rsidRDefault="00107A4E" w:rsidP="0011263D">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Percent (%)</w:t>
            </w:r>
          </w:p>
        </w:tc>
        <w:tc>
          <w:tcPr>
            <w:tcW w:w="270" w:type="dxa"/>
          </w:tcPr>
          <w:p w:rsidR="00107A4E" w:rsidRPr="00C86A8D" w:rsidRDefault="00107A4E" w:rsidP="0011263D">
            <w:pPr>
              <w:tabs>
                <w:tab w:val="left" w:pos="9090"/>
              </w:tabs>
              <w:ind w:right="-18"/>
              <w:jc w:val="center"/>
              <w:rPr>
                <w:rFonts w:ascii="Arial" w:hAnsi="Arial" w:cs="Arial"/>
                <w:b/>
                <w:sz w:val="20"/>
                <w:szCs w:val="20"/>
                <w:lang w:eastAsia="en-US"/>
              </w:rPr>
            </w:pPr>
          </w:p>
        </w:tc>
        <w:tc>
          <w:tcPr>
            <w:tcW w:w="1350" w:type="dxa"/>
            <w:tcBorders>
              <w:top w:val="single" w:sz="4" w:space="0" w:color="auto"/>
            </w:tcBorders>
          </w:tcPr>
          <w:p w:rsidR="00107A4E" w:rsidRPr="00C86A8D" w:rsidRDefault="00107A4E" w:rsidP="0011263D">
            <w:pPr>
              <w:tabs>
                <w:tab w:val="left" w:pos="9090"/>
              </w:tabs>
              <w:ind w:right="-18"/>
              <w:jc w:val="center"/>
              <w:rPr>
                <w:rFonts w:ascii="Arial" w:hAnsi="Arial" w:cs="Arial"/>
                <w:b/>
                <w:sz w:val="20"/>
                <w:szCs w:val="20"/>
                <w:lang w:eastAsia="en-US"/>
              </w:rPr>
            </w:pPr>
          </w:p>
        </w:tc>
      </w:tr>
      <w:tr w:rsidR="00107A4E" w:rsidRPr="00D30810" w:rsidTr="002E66C2">
        <w:trPr>
          <w:trHeight w:val="182"/>
        </w:trPr>
        <w:tc>
          <w:tcPr>
            <w:tcW w:w="2790" w:type="dxa"/>
          </w:tcPr>
          <w:p w:rsidR="00107A4E" w:rsidRPr="00D97704" w:rsidRDefault="00D97704" w:rsidP="00D97704">
            <w:pPr>
              <w:pStyle w:val="ListParagraph"/>
              <w:numPr>
                <w:ilvl w:val="0"/>
                <w:numId w:val="18"/>
              </w:numPr>
              <w:tabs>
                <w:tab w:val="left" w:pos="9090"/>
              </w:tabs>
              <w:ind w:left="252" w:right="-18" w:hanging="270"/>
              <w:rPr>
                <w:rFonts w:ascii="Arial" w:hAnsi="Arial" w:cs="Arial"/>
                <w:sz w:val="20"/>
                <w:szCs w:val="20"/>
                <w:lang w:eastAsia="en-US"/>
              </w:rPr>
            </w:pPr>
            <w:r>
              <w:rPr>
                <w:rFonts w:ascii="Arial" w:hAnsi="Arial" w:cs="Arial"/>
                <w:sz w:val="20"/>
                <w:szCs w:val="20"/>
                <w:lang w:eastAsia="en-US"/>
              </w:rPr>
              <w:t>Financial Statements</w:t>
            </w:r>
          </w:p>
        </w:tc>
        <w:tc>
          <w:tcPr>
            <w:tcW w:w="1440" w:type="dxa"/>
            <w:vAlign w:val="center"/>
          </w:tcPr>
          <w:p w:rsidR="00107A4E" w:rsidRPr="00472594" w:rsidRDefault="00D0347D" w:rsidP="00187066">
            <w:pPr>
              <w:autoSpaceDE w:val="0"/>
              <w:autoSpaceDN w:val="0"/>
              <w:adjustRightInd w:val="0"/>
              <w:jc w:val="right"/>
              <w:rPr>
                <w:rFonts w:ascii="Arial" w:hAnsi="Arial" w:cs="Arial"/>
                <w:sz w:val="20"/>
                <w:lang w:eastAsia="en-CA"/>
              </w:rPr>
            </w:pPr>
            <w:r w:rsidRPr="00D0347D">
              <w:rPr>
                <w:rFonts w:ascii="Arial" w:hAnsi="Arial" w:cs="Arial"/>
                <w:sz w:val="20"/>
                <w:lang w:eastAsia="en-CA"/>
              </w:rPr>
              <w:t>121,710,574</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lang w:eastAsia="en-US"/>
              </w:rPr>
            </w:pPr>
            <w:r w:rsidRPr="002E66C2">
              <w:rPr>
                <w:rFonts w:ascii="Arial" w:hAnsi="Arial" w:cs="Arial"/>
                <w:color w:val="000000"/>
                <w:sz w:val="20"/>
                <w:szCs w:val="20"/>
                <w:lang w:eastAsia="en-US"/>
              </w:rPr>
              <w:t>99.99</w:t>
            </w:r>
          </w:p>
        </w:tc>
        <w:tc>
          <w:tcPr>
            <w:tcW w:w="270" w:type="dxa"/>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vAlign w:val="center"/>
          </w:tcPr>
          <w:p w:rsidR="00107A4E" w:rsidRPr="00472594" w:rsidRDefault="002E66C2" w:rsidP="00187066">
            <w:pPr>
              <w:autoSpaceDE w:val="0"/>
              <w:autoSpaceDN w:val="0"/>
              <w:adjustRightInd w:val="0"/>
              <w:ind w:right="165"/>
              <w:jc w:val="right"/>
              <w:rPr>
                <w:rFonts w:ascii="Arial" w:hAnsi="Arial" w:cs="Arial"/>
                <w:sz w:val="20"/>
                <w:lang w:eastAsia="en-CA"/>
              </w:rPr>
            </w:pPr>
            <w:r w:rsidRPr="002E66C2">
              <w:rPr>
                <w:rFonts w:ascii="Arial" w:hAnsi="Arial" w:cs="Arial"/>
                <w:sz w:val="20"/>
                <w:lang w:eastAsia="en-CA"/>
              </w:rPr>
              <w:t>7,000</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lang w:eastAsia="en-US"/>
              </w:rPr>
            </w:pPr>
            <w:r w:rsidRPr="002E66C2">
              <w:rPr>
                <w:rFonts w:ascii="Arial" w:hAnsi="Arial" w:cs="Arial"/>
                <w:color w:val="000000"/>
                <w:sz w:val="20"/>
                <w:szCs w:val="20"/>
                <w:lang w:eastAsia="en-US"/>
              </w:rPr>
              <w:t>0.01</w:t>
            </w:r>
          </w:p>
        </w:tc>
        <w:tc>
          <w:tcPr>
            <w:tcW w:w="270" w:type="dxa"/>
            <w:tcBorders>
              <w:top w:val="nil"/>
              <w:left w:val="nil"/>
              <w:bottom w:val="nil"/>
              <w:right w:val="nil"/>
            </w:tcBorders>
          </w:tcPr>
          <w:p w:rsidR="00107A4E" w:rsidRDefault="00107A4E" w:rsidP="00187066">
            <w:pPr>
              <w:jc w:val="right"/>
              <w:rPr>
                <w:rFonts w:ascii="Arial" w:hAnsi="Arial" w:cs="Arial"/>
                <w:color w:val="000000"/>
                <w:sz w:val="20"/>
                <w:szCs w:val="20"/>
              </w:rPr>
            </w:pPr>
          </w:p>
        </w:tc>
        <w:tc>
          <w:tcPr>
            <w:tcW w:w="1350" w:type="dxa"/>
            <w:tcBorders>
              <w:top w:val="nil"/>
              <w:left w:val="nil"/>
              <w:bottom w:val="nil"/>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0</w:t>
            </w:r>
          </w:p>
        </w:tc>
      </w:tr>
      <w:tr w:rsidR="00107A4E" w:rsidRPr="00D30810" w:rsidTr="002E66C2">
        <w:trPr>
          <w:trHeight w:val="182"/>
        </w:trPr>
        <w:tc>
          <w:tcPr>
            <w:tcW w:w="2790" w:type="dxa"/>
          </w:tcPr>
          <w:p w:rsidR="00107A4E" w:rsidRDefault="00107A4E" w:rsidP="00D97704">
            <w:pPr>
              <w:tabs>
                <w:tab w:val="left" w:pos="9090"/>
              </w:tabs>
              <w:ind w:left="252" w:right="-18" w:hanging="270"/>
              <w:jc w:val="both"/>
              <w:rPr>
                <w:rFonts w:ascii="Arial" w:hAnsi="Arial" w:cs="Arial"/>
                <w:sz w:val="20"/>
                <w:szCs w:val="20"/>
                <w:lang w:eastAsia="en-US"/>
              </w:rPr>
            </w:pPr>
            <w:r>
              <w:rPr>
                <w:rFonts w:ascii="Arial" w:hAnsi="Arial" w:cs="Arial"/>
                <w:sz w:val="20"/>
                <w:szCs w:val="20"/>
                <w:lang w:eastAsia="en-US"/>
              </w:rPr>
              <w:t>2</w:t>
            </w:r>
            <w:r w:rsidR="00D97704">
              <w:rPr>
                <w:rFonts w:ascii="Arial" w:hAnsi="Arial" w:cs="Arial"/>
                <w:sz w:val="20"/>
                <w:szCs w:val="20"/>
                <w:lang w:eastAsia="en-US"/>
              </w:rPr>
              <w:t>.</w:t>
            </w:r>
            <w:r w:rsidR="00D97704">
              <w:rPr>
                <w:rFonts w:ascii="Arial" w:hAnsi="Arial" w:cs="Arial"/>
                <w:sz w:val="20"/>
                <w:szCs w:val="20"/>
                <w:lang w:eastAsia="en-US"/>
              </w:rPr>
              <w:tab/>
            </w:r>
            <w:r w:rsidR="00D97704" w:rsidRPr="00D97704">
              <w:rPr>
                <w:rFonts w:ascii="Arial" w:hAnsi="Arial" w:cs="Arial"/>
                <w:sz w:val="20"/>
                <w:szCs w:val="20"/>
                <w:lang w:eastAsia="en-US"/>
              </w:rPr>
              <w:t>R</w:t>
            </w:r>
            <w:r w:rsidR="00D97704">
              <w:rPr>
                <w:rFonts w:ascii="Arial" w:hAnsi="Arial" w:cs="Arial"/>
                <w:sz w:val="20"/>
                <w:szCs w:val="20"/>
                <w:lang w:eastAsia="en-US"/>
              </w:rPr>
              <w:t>e</w:t>
            </w:r>
            <w:r w:rsidR="00D97704" w:rsidRPr="00D97704">
              <w:rPr>
                <w:rFonts w:ascii="Arial" w:hAnsi="Arial" w:cs="Arial"/>
                <w:sz w:val="20"/>
                <w:szCs w:val="20"/>
                <w:lang w:eastAsia="en-US"/>
              </w:rPr>
              <w:t>-</w:t>
            </w:r>
            <w:r w:rsidR="00D97704">
              <w:rPr>
                <w:rFonts w:ascii="Arial" w:hAnsi="Arial" w:cs="Arial"/>
                <w:sz w:val="20"/>
                <w:szCs w:val="20"/>
                <w:lang w:eastAsia="en-US"/>
              </w:rPr>
              <w:t>appoint</w:t>
            </w:r>
            <w:r w:rsidR="00D97704" w:rsidRPr="00D97704">
              <w:rPr>
                <w:rFonts w:ascii="Arial" w:hAnsi="Arial" w:cs="Arial"/>
                <w:sz w:val="20"/>
                <w:szCs w:val="20"/>
                <w:lang w:eastAsia="en-US"/>
              </w:rPr>
              <w:t xml:space="preserve"> L </w:t>
            </w:r>
            <w:proofErr w:type="spellStart"/>
            <w:r w:rsidR="00D97704" w:rsidRPr="00D97704">
              <w:rPr>
                <w:rFonts w:ascii="Arial" w:hAnsi="Arial" w:cs="Arial"/>
                <w:sz w:val="20"/>
                <w:szCs w:val="20"/>
                <w:lang w:eastAsia="en-US"/>
              </w:rPr>
              <w:t>R</w:t>
            </w:r>
            <w:r w:rsidR="00D97704">
              <w:rPr>
                <w:rFonts w:ascii="Arial" w:hAnsi="Arial" w:cs="Arial"/>
                <w:sz w:val="20"/>
                <w:szCs w:val="20"/>
                <w:lang w:eastAsia="en-US"/>
              </w:rPr>
              <w:t>edziniak</w:t>
            </w:r>
            <w:proofErr w:type="spellEnd"/>
          </w:p>
        </w:tc>
        <w:tc>
          <w:tcPr>
            <w:tcW w:w="1440" w:type="dxa"/>
            <w:vAlign w:val="center"/>
          </w:tcPr>
          <w:p w:rsidR="00107A4E" w:rsidRPr="00472594" w:rsidRDefault="002E66C2" w:rsidP="00187066">
            <w:pPr>
              <w:autoSpaceDE w:val="0"/>
              <w:autoSpaceDN w:val="0"/>
              <w:adjustRightInd w:val="0"/>
              <w:jc w:val="right"/>
              <w:rPr>
                <w:rFonts w:ascii="Arial" w:hAnsi="Arial" w:cs="Arial"/>
                <w:sz w:val="20"/>
                <w:lang w:eastAsia="en-CA"/>
              </w:rPr>
            </w:pPr>
            <w:r w:rsidRPr="002E66C2">
              <w:rPr>
                <w:rFonts w:ascii="Arial" w:hAnsi="Arial" w:cs="Arial"/>
                <w:sz w:val="20"/>
                <w:lang w:eastAsia="en-CA"/>
              </w:rPr>
              <w:t>121,710,574</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100.00</w:t>
            </w:r>
          </w:p>
        </w:tc>
        <w:tc>
          <w:tcPr>
            <w:tcW w:w="270" w:type="dxa"/>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vAlign w:val="center"/>
          </w:tcPr>
          <w:p w:rsidR="00107A4E" w:rsidRPr="00472594" w:rsidRDefault="002E66C2" w:rsidP="00187066">
            <w:pPr>
              <w:autoSpaceDE w:val="0"/>
              <w:autoSpaceDN w:val="0"/>
              <w:adjustRightInd w:val="0"/>
              <w:ind w:right="165"/>
              <w:jc w:val="right"/>
              <w:rPr>
                <w:rFonts w:ascii="Arial" w:hAnsi="Arial" w:cs="Arial"/>
                <w:sz w:val="20"/>
                <w:lang w:eastAsia="en-CA"/>
              </w:rPr>
            </w:pPr>
            <w:r>
              <w:rPr>
                <w:rFonts w:ascii="Arial" w:hAnsi="Arial" w:cs="Arial"/>
                <w:sz w:val="20"/>
                <w:lang w:eastAsia="en-CA"/>
              </w:rPr>
              <w:t>0</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Pr>
                <w:rFonts w:ascii="Arial" w:hAnsi="Arial" w:cs="Arial"/>
                <w:color w:val="000000"/>
                <w:sz w:val="20"/>
                <w:szCs w:val="20"/>
              </w:rPr>
              <w:t>0.00</w:t>
            </w:r>
          </w:p>
        </w:tc>
        <w:tc>
          <w:tcPr>
            <w:tcW w:w="270" w:type="dxa"/>
            <w:tcBorders>
              <w:top w:val="nil"/>
              <w:left w:val="nil"/>
              <w:bottom w:val="nil"/>
              <w:right w:val="nil"/>
            </w:tcBorders>
          </w:tcPr>
          <w:p w:rsidR="00107A4E" w:rsidRDefault="00107A4E" w:rsidP="00187066">
            <w:pPr>
              <w:jc w:val="right"/>
              <w:rPr>
                <w:rFonts w:ascii="Arial" w:hAnsi="Arial" w:cs="Arial"/>
                <w:color w:val="000000"/>
                <w:sz w:val="20"/>
                <w:szCs w:val="20"/>
              </w:rPr>
            </w:pPr>
          </w:p>
        </w:tc>
        <w:tc>
          <w:tcPr>
            <w:tcW w:w="1350" w:type="dxa"/>
            <w:tcBorders>
              <w:top w:val="nil"/>
              <w:left w:val="nil"/>
              <w:bottom w:val="nil"/>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7,000</w:t>
            </w:r>
          </w:p>
        </w:tc>
      </w:tr>
      <w:tr w:rsidR="00107A4E" w:rsidRPr="00D30810" w:rsidTr="002E66C2">
        <w:trPr>
          <w:trHeight w:val="182"/>
        </w:trPr>
        <w:tc>
          <w:tcPr>
            <w:tcW w:w="2790" w:type="dxa"/>
          </w:tcPr>
          <w:p w:rsidR="00107A4E" w:rsidRDefault="00107A4E" w:rsidP="00D97704">
            <w:pPr>
              <w:tabs>
                <w:tab w:val="left" w:pos="9090"/>
              </w:tabs>
              <w:ind w:left="252" w:right="-18" w:hanging="270"/>
              <w:jc w:val="both"/>
              <w:rPr>
                <w:rFonts w:ascii="Arial" w:hAnsi="Arial" w:cs="Arial"/>
                <w:sz w:val="20"/>
                <w:szCs w:val="20"/>
                <w:lang w:eastAsia="en-US"/>
              </w:rPr>
            </w:pPr>
            <w:r>
              <w:rPr>
                <w:rFonts w:ascii="Arial" w:hAnsi="Arial" w:cs="Arial"/>
                <w:sz w:val="20"/>
                <w:szCs w:val="20"/>
                <w:lang w:eastAsia="en-US"/>
              </w:rPr>
              <w:t>3</w:t>
            </w:r>
            <w:r w:rsidR="00D97704">
              <w:rPr>
                <w:rFonts w:ascii="Arial" w:hAnsi="Arial" w:cs="Arial"/>
                <w:sz w:val="20"/>
                <w:szCs w:val="20"/>
                <w:lang w:eastAsia="en-US"/>
              </w:rPr>
              <w:t>.</w:t>
            </w:r>
            <w:r w:rsidR="00D97704">
              <w:rPr>
                <w:rFonts w:ascii="Arial" w:hAnsi="Arial" w:cs="Arial"/>
                <w:sz w:val="20"/>
                <w:szCs w:val="20"/>
                <w:lang w:eastAsia="en-US"/>
              </w:rPr>
              <w:tab/>
            </w:r>
            <w:r w:rsidR="00D97704" w:rsidRPr="00D97704">
              <w:rPr>
                <w:rFonts w:ascii="Arial" w:hAnsi="Arial" w:cs="Arial"/>
                <w:sz w:val="20"/>
                <w:szCs w:val="20"/>
                <w:lang w:eastAsia="en-US"/>
              </w:rPr>
              <w:t xml:space="preserve">Re-appoint </w:t>
            </w:r>
            <w:r w:rsidR="00D97704">
              <w:rPr>
                <w:rFonts w:ascii="Arial" w:hAnsi="Arial" w:cs="Arial"/>
                <w:sz w:val="20"/>
                <w:szCs w:val="20"/>
                <w:lang w:eastAsia="en-US"/>
              </w:rPr>
              <w:t>J</w:t>
            </w:r>
            <w:r w:rsidR="00D97704" w:rsidRPr="00D97704">
              <w:rPr>
                <w:rFonts w:ascii="Arial" w:hAnsi="Arial" w:cs="Arial"/>
                <w:sz w:val="20"/>
                <w:szCs w:val="20"/>
                <w:lang w:eastAsia="en-US"/>
              </w:rPr>
              <w:t xml:space="preserve"> </w:t>
            </w:r>
            <w:r w:rsidR="00D97704">
              <w:rPr>
                <w:rFonts w:ascii="Arial" w:hAnsi="Arial" w:cs="Arial"/>
                <w:sz w:val="20"/>
                <w:szCs w:val="20"/>
                <w:lang w:eastAsia="en-US"/>
              </w:rPr>
              <w:t>Auld</w:t>
            </w:r>
          </w:p>
        </w:tc>
        <w:tc>
          <w:tcPr>
            <w:tcW w:w="1440" w:type="dxa"/>
            <w:vAlign w:val="center"/>
          </w:tcPr>
          <w:p w:rsidR="00107A4E" w:rsidRPr="00472594" w:rsidRDefault="002E66C2" w:rsidP="00187066">
            <w:pPr>
              <w:autoSpaceDE w:val="0"/>
              <w:autoSpaceDN w:val="0"/>
              <w:adjustRightInd w:val="0"/>
              <w:jc w:val="right"/>
              <w:rPr>
                <w:rFonts w:ascii="Arial" w:hAnsi="Arial" w:cs="Arial"/>
                <w:sz w:val="20"/>
                <w:lang w:eastAsia="en-CA"/>
              </w:rPr>
            </w:pPr>
            <w:r w:rsidRPr="002E66C2">
              <w:rPr>
                <w:rFonts w:ascii="Arial" w:hAnsi="Arial" w:cs="Arial"/>
                <w:sz w:val="20"/>
                <w:lang w:eastAsia="en-CA"/>
              </w:rPr>
              <w:t>121,71</w:t>
            </w:r>
            <w:r w:rsidR="001706A0">
              <w:rPr>
                <w:rFonts w:ascii="Arial" w:hAnsi="Arial" w:cs="Arial"/>
                <w:sz w:val="20"/>
                <w:lang w:eastAsia="en-CA"/>
              </w:rPr>
              <w:t>7</w:t>
            </w:r>
            <w:r w:rsidRPr="002E66C2">
              <w:rPr>
                <w:rFonts w:ascii="Arial" w:hAnsi="Arial" w:cs="Arial"/>
                <w:sz w:val="20"/>
                <w:lang w:eastAsia="en-CA"/>
              </w:rPr>
              <w:t>,574</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100.00</w:t>
            </w:r>
          </w:p>
        </w:tc>
        <w:tc>
          <w:tcPr>
            <w:tcW w:w="270" w:type="dxa"/>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vAlign w:val="center"/>
          </w:tcPr>
          <w:p w:rsidR="00107A4E" w:rsidRPr="00472594" w:rsidRDefault="002E66C2" w:rsidP="00187066">
            <w:pPr>
              <w:autoSpaceDE w:val="0"/>
              <w:autoSpaceDN w:val="0"/>
              <w:adjustRightInd w:val="0"/>
              <w:ind w:right="165"/>
              <w:jc w:val="right"/>
              <w:rPr>
                <w:rFonts w:ascii="Arial" w:hAnsi="Arial" w:cs="Arial"/>
                <w:sz w:val="20"/>
                <w:lang w:eastAsia="en-CA"/>
              </w:rPr>
            </w:pPr>
            <w:r>
              <w:rPr>
                <w:rFonts w:ascii="Arial" w:hAnsi="Arial" w:cs="Arial"/>
                <w:sz w:val="20"/>
                <w:lang w:eastAsia="en-CA"/>
              </w:rPr>
              <w:t>0</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Pr>
                <w:rFonts w:ascii="Arial" w:hAnsi="Arial" w:cs="Arial"/>
                <w:color w:val="000000"/>
                <w:sz w:val="20"/>
                <w:szCs w:val="20"/>
              </w:rPr>
              <w:t>0.00</w:t>
            </w:r>
          </w:p>
        </w:tc>
        <w:tc>
          <w:tcPr>
            <w:tcW w:w="270" w:type="dxa"/>
            <w:tcBorders>
              <w:top w:val="nil"/>
              <w:left w:val="nil"/>
              <w:bottom w:val="nil"/>
              <w:right w:val="nil"/>
            </w:tcBorders>
          </w:tcPr>
          <w:p w:rsidR="00107A4E" w:rsidRDefault="00107A4E" w:rsidP="00187066">
            <w:pPr>
              <w:jc w:val="right"/>
              <w:rPr>
                <w:rFonts w:ascii="Arial" w:hAnsi="Arial" w:cs="Arial"/>
                <w:color w:val="000000"/>
                <w:sz w:val="20"/>
                <w:szCs w:val="20"/>
              </w:rPr>
            </w:pPr>
          </w:p>
        </w:tc>
        <w:tc>
          <w:tcPr>
            <w:tcW w:w="1350" w:type="dxa"/>
            <w:tcBorders>
              <w:top w:val="nil"/>
              <w:left w:val="nil"/>
              <w:bottom w:val="nil"/>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0</w:t>
            </w:r>
          </w:p>
        </w:tc>
      </w:tr>
      <w:tr w:rsidR="00107A4E" w:rsidRPr="00D30810" w:rsidTr="002E66C2">
        <w:trPr>
          <w:trHeight w:val="182"/>
        </w:trPr>
        <w:tc>
          <w:tcPr>
            <w:tcW w:w="2790" w:type="dxa"/>
          </w:tcPr>
          <w:p w:rsidR="00107A4E" w:rsidRDefault="00107A4E" w:rsidP="00D97704">
            <w:pPr>
              <w:tabs>
                <w:tab w:val="left" w:pos="9090"/>
              </w:tabs>
              <w:ind w:left="252" w:right="-18" w:hanging="270"/>
              <w:jc w:val="both"/>
              <w:rPr>
                <w:rFonts w:ascii="Arial" w:hAnsi="Arial" w:cs="Arial"/>
                <w:sz w:val="20"/>
                <w:szCs w:val="20"/>
                <w:lang w:eastAsia="en-US"/>
              </w:rPr>
            </w:pPr>
            <w:r>
              <w:rPr>
                <w:rFonts w:ascii="Arial" w:hAnsi="Arial" w:cs="Arial"/>
                <w:sz w:val="20"/>
                <w:szCs w:val="20"/>
                <w:lang w:eastAsia="en-US"/>
              </w:rPr>
              <w:t>4</w:t>
            </w:r>
            <w:r w:rsidR="00D97704">
              <w:rPr>
                <w:rFonts w:ascii="Arial" w:hAnsi="Arial" w:cs="Arial"/>
                <w:sz w:val="20"/>
                <w:szCs w:val="20"/>
                <w:lang w:eastAsia="en-US"/>
              </w:rPr>
              <w:t>.</w:t>
            </w:r>
            <w:r w:rsidR="00D97704">
              <w:rPr>
                <w:rFonts w:ascii="Arial" w:hAnsi="Arial" w:cs="Arial"/>
                <w:sz w:val="20"/>
                <w:szCs w:val="20"/>
                <w:lang w:eastAsia="en-US"/>
              </w:rPr>
              <w:tab/>
            </w:r>
            <w:r w:rsidR="00D97704" w:rsidRPr="00D97704">
              <w:rPr>
                <w:rFonts w:ascii="Arial" w:hAnsi="Arial" w:cs="Arial"/>
                <w:sz w:val="20"/>
                <w:szCs w:val="20"/>
                <w:lang w:eastAsia="en-US"/>
              </w:rPr>
              <w:t xml:space="preserve">Re-appoint </w:t>
            </w:r>
            <w:r w:rsidR="00D97704">
              <w:rPr>
                <w:rFonts w:ascii="Arial" w:hAnsi="Arial" w:cs="Arial"/>
                <w:sz w:val="20"/>
                <w:szCs w:val="20"/>
                <w:lang w:eastAsia="en-US"/>
              </w:rPr>
              <w:t>E Barker</w:t>
            </w:r>
          </w:p>
        </w:tc>
        <w:tc>
          <w:tcPr>
            <w:tcW w:w="1440" w:type="dxa"/>
            <w:vAlign w:val="center"/>
          </w:tcPr>
          <w:p w:rsidR="00107A4E" w:rsidRPr="00472594" w:rsidRDefault="002E66C2" w:rsidP="00187066">
            <w:pPr>
              <w:autoSpaceDE w:val="0"/>
              <w:autoSpaceDN w:val="0"/>
              <w:adjustRightInd w:val="0"/>
              <w:jc w:val="right"/>
              <w:rPr>
                <w:rFonts w:ascii="Arial" w:hAnsi="Arial" w:cs="Arial"/>
                <w:sz w:val="20"/>
                <w:lang w:eastAsia="en-CA"/>
              </w:rPr>
            </w:pPr>
            <w:r w:rsidRPr="002E66C2">
              <w:rPr>
                <w:rFonts w:ascii="Arial" w:hAnsi="Arial" w:cs="Arial"/>
                <w:sz w:val="20"/>
                <w:lang w:eastAsia="en-CA"/>
              </w:rPr>
              <w:t>121,710,574</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99.99</w:t>
            </w:r>
          </w:p>
        </w:tc>
        <w:tc>
          <w:tcPr>
            <w:tcW w:w="270" w:type="dxa"/>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vAlign w:val="center"/>
          </w:tcPr>
          <w:p w:rsidR="00107A4E" w:rsidRPr="00472594" w:rsidRDefault="002E66C2" w:rsidP="00187066">
            <w:pPr>
              <w:autoSpaceDE w:val="0"/>
              <w:autoSpaceDN w:val="0"/>
              <w:adjustRightInd w:val="0"/>
              <w:ind w:right="165"/>
              <w:jc w:val="right"/>
              <w:rPr>
                <w:rFonts w:ascii="Arial" w:hAnsi="Arial" w:cs="Arial"/>
                <w:sz w:val="20"/>
                <w:lang w:eastAsia="en-CA"/>
              </w:rPr>
            </w:pPr>
            <w:r w:rsidRPr="002E66C2">
              <w:rPr>
                <w:rFonts w:ascii="Arial" w:hAnsi="Arial" w:cs="Arial"/>
                <w:sz w:val="20"/>
                <w:lang w:eastAsia="en-CA"/>
              </w:rPr>
              <w:t>7,000</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0.01</w:t>
            </w:r>
          </w:p>
        </w:tc>
        <w:tc>
          <w:tcPr>
            <w:tcW w:w="270" w:type="dxa"/>
            <w:tcBorders>
              <w:top w:val="nil"/>
              <w:left w:val="nil"/>
              <w:bottom w:val="nil"/>
              <w:right w:val="nil"/>
            </w:tcBorders>
          </w:tcPr>
          <w:p w:rsidR="00107A4E" w:rsidRDefault="00107A4E" w:rsidP="00187066">
            <w:pPr>
              <w:jc w:val="right"/>
              <w:rPr>
                <w:rFonts w:ascii="Arial" w:hAnsi="Arial" w:cs="Arial"/>
                <w:color w:val="000000"/>
                <w:sz w:val="20"/>
                <w:szCs w:val="20"/>
              </w:rPr>
            </w:pPr>
          </w:p>
        </w:tc>
        <w:tc>
          <w:tcPr>
            <w:tcW w:w="1350" w:type="dxa"/>
            <w:tcBorders>
              <w:top w:val="nil"/>
              <w:left w:val="nil"/>
              <w:bottom w:val="nil"/>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0</w:t>
            </w:r>
          </w:p>
        </w:tc>
      </w:tr>
      <w:tr w:rsidR="00107A4E" w:rsidRPr="00D30810" w:rsidTr="002E66C2">
        <w:trPr>
          <w:trHeight w:val="182"/>
        </w:trPr>
        <w:tc>
          <w:tcPr>
            <w:tcW w:w="2790" w:type="dxa"/>
          </w:tcPr>
          <w:p w:rsidR="00107A4E" w:rsidRDefault="00107A4E" w:rsidP="00D97704">
            <w:pPr>
              <w:tabs>
                <w:tab w:val="left" w:pos="9090"/>
              </w:tabs>
              <w:ind w:left="252" w:right="-18" w:hanging="270"/>
              <w:jc w:val="both"/>
              <w:rPr>
                <w:rFonts w:ascii="Arial" w:hAnsi="Arial" w:cs="Arial"/>
                <w:sz w:val="20"/>
                <w:szCs w:val="20"/>
                <w:lang w:eastAsia="en-US"/>
              </w:rPr>
            </w:pPr>
            <w:r>
              <w:rPr>
                <w:rFonts w:ascii="Arial" w:hAnsi="Arial" w:cs="Arial"/>
                <w:color w:val="000000" w:themeColor="text1"/>
                <w:sz w:val="20"/>
                <w:szCs w:val="20"/>
              </w:rPr>
              <w:t>5</w:t>
            </w:r>
            <w:r w:rsidR="00D97704">
              <w:rPr>
                <w:rFonts w:ascii="Arial" w:hAnsi="Arial" w:cs="Arial"/>
                <w:color w:val="000000" w:themeColor="text1"/>
                <w:sz w:val="20"/>
                <w:szCs w:val="20"/>
              </w:rPr>
              <w:t>.</w:t>
            </w:r>
            <w:r w:rsidR="00D97704">
              <w:rPr>
                <w:rFonts w:ascii="Arial" w:hAnsi="Arial" w:cs="Arial"/>
                <w:color w:val="000000" w:themeColor="text1"/>
                <w:sz w:val="20"/>
                <w:szCs w:val="20"/>
              </w:rPr>
              <w:tab/>
            </w:r>
            <w:r w:rsidR="00D97704" w:rsidRPr="00D97704">
              <w:rPr>
                <w:rFonts w:ascii="Arial" w:hAnsi="Arial" w:cs="Arial"/>
                <w:color w:val="000000" w:themeColor="text1"/>
                <w:sz w:val="20"/>
                <w:szCs w:val="20"/>
              </w:rPr>
              <w:t xml:space="preserve">Re-appoint </w:t>
            </w:r>
            <w:r w:rsidR="00D97704">
              <w:rPr>
                <w:rFonts w:ascii="Arial" w:hAnsi="Arial" w:cs="Arial"/>
                <w:color w:val="000000" w:themeColor="text1"/>
                <w:sz w:val="20"/>
                <w:szCs w:val="20"/>
              </w:rPr>
              <w:t>J Causgrove</w:t>
            </w:r>
          </w:p>
        </w:tc>
        <w:tc>
          <w:tcPr>
            <w:tcW w:w="1440" w:type="dxa"/>
            <w:vAlign w:val="center"/>
          </w:tcPr>
          <w:p w:rsidR="00107A4E" w:rsidRPr="00472594" w:rsidRDefault="002E66C2" w:rsidP="00187066">
            <w:pPr>
              <w:autoSpaceDE w:val="0"/>
              <w:autoSpaceDN w:val="0"/>
              <w:adjustRightInd w:val="0"/>
              <w:jc w:val="right"/>
              <w:rPr>
                <w:rFonts w:ascii="Arial" w:hAnsi="Arial" w:cs="Arial"/>
                <w:sz w:val="20"/>
                <w:lang w:eastAsia="en-CA"/>
              </w:rPr>
            </w:pPr>
            <w:r w:rsidRPr="002E66C2">
              <w:rPr>
                <w:rFonts w:ascii="Arial" w:hAnsi="Arial" w:cs="Arial"/>
                <w:sz w:val="20"/>
                <w:lang w:eastAsia="en-CA"/>
              </w:rPr>
              <w:t>121,710,574</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99.99</w:t>
            </w:r>
          </w:p>
        </w:tc>
        <w:tc>
          <w:tcPr>
            <w:tcW w:w="270" w:type="dxa"/>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vAlign w:val="center"/>
          </w:tcPr>
          <w:p w:rsidR="00107A4E" w:rsidRPr="00472594" w:rsidRDefault="002E66C2" w:rsidP="00187066">
            <w:pPr>
              <w:autoSpaceDE w:val="0"/>
              <w:autoSpaceDN w:val="0"/>
              <w:adjustRightInd w:val="0"/>
              <w:ind w:right="165"/>
              <w:jc w:val="right"/>
              <w:rPr>
                <w:rFonts w:ascii="Arial" w:hAnsi="Arial" w:cs="Arial"/>
                <w:sz w:val="20"/>
                <w:lang w:eastAsia="en-CA"/>
              </w:rPr>
            </w:pPr>
            <w:r w:rsidRPr="002E66C2">
              <w:rPr>
                <w:rFonts w:ascii="Arial" w:hAnsi="Arial" w:cs="Arial"/>
                <w:sz w:val="20"/>
                <w:lang w:eastAsia="en-CA"/>
              </w:rPr>
              <w:t>7,000</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0.01</w:t>
            </w:r>
          </w:p>
        </w:tc>
        <w:tc>
          <w:tcPr>
            <w:tcW w:w="270" w:type="dxa"/>
            <w:tcBorders>
              <w:top w:val="nil"/>
              <w:left w:val="nil"/>
              <w:bottom w:val="nil"/>
              <w:right w:val="nil"/>
            </w:tcBorders>
          </w:tcPr>
          <w:p w:rsidR="00107A4E" w:rsidRDefault="00107A4E" w:rsidP="00187066">
            <w:pPr>
              <w:jc w:val="right"/>
              <w:rPr>
                <w:rFonts w:ascii="Arial" w:hAnsi="Arial" w:cs="Arial"/>
                <w:color w:val="000000"/>
                <w:sz w:val="20"/>
                <w:szCs w:val="20"/>
              </w:rPr>
            </w:pPr>
          </w:p>
        </w:tc>
        <w:tc>
          <w:tcPr>
            <w:tcW w:w="1350" w:type="dxa"/>
            <w:tcBorders>
              <w:top w:val="nil"/>
              <w:left w:val="nil"/>
              <w:bottom w:val="nil"/>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0</w:t>
            </w:r>
          </w:p>
        </w:tc>
      </w:tr>
      <w:tr w:rsidR="00107A4E" w:rsidRPr="00D30810" w:rsidTr="002E66C2">
        <w:trPr>
          <w:trHeight w:val="182"/>
        </w:trPr>
        <w:tc>
          <w:tcPr>
            <w:tcW w:w="2790" w:type="dxa"/>
          </w:tcPr>
          <w:p w:rsidR="00107A4E" w:rsidRDefault="00107A4E" w:rsidP="00D97704">
            <w:pPr>
              <w:tabs>
                <w:tab w:val="left" w:pos="9090"/>
              </w:tabs>
              <w:ind w:left="252" w:right="-18" w:hanging="270"/>
              <w:jc w:val="both"/>
              <w:rPr>
                <w:rFonts w:ascii="Arial" w:hAnsi="Arial" w:cs="Arial"/>
                <w:sz w:val="20"/>
                <w:szCs w:val="20"/>
                <w:lang w:eastAsia="en-US"/>
              </w:rPr>
            </w:pPr>
            <w:r>
              <w:rPr>
                <w:rFonts w:ascii="Arial" w:hAnsi="Arial" w:cs="Arial"/>
                <w:sz w:val="20"/>
                <w:szCs w:val="20"/>
                <w:lang w:eastAsia="en-US"/>
              </w:rPr>
              <w:t>6</w:t>
            </w:r>
            <w:r w:rsidR="00D97704">
              <w:rPr>
                <w:rFonts w:ascii="Arial" w:hAnsi="Arial" w:cs="Arial"/>
                <w:sz w:val="20"/>
                <w:szCs w:val="20"/>
                <w:lang w:eastAsia="en-US"/>
              </w:rPr>
              <w:t>.</w:t>
            </w:r>
            <w:r w:rsidR="00D97704">
              <w:rPr>
                <w:rFonts w:ascii="Arial" w:hAnsi="Arial" w:cs="Arial"/>
                <w:sz w:val="20"/>
                <w:szCs w:val="20"/>
                <w:lang w:eastAsia="en-US"/>
              </w:rPr>
              <w:tab/>
            </w:r>
            <w:r w:rsidR="00D97704" w:rsidRPr="00D97704">
              <w:rPr>
                <w:rFonts w:ascii="Arial" w:hAnsi="Arial" w:cs="Arial"/>
                <w:sz w:val="20"/>
                <w:szCs w:val="20"/>
                <w:lang w:eastAsia="en-US"/>
              </w:rPr>
              <w:t xml:space="preserve">Re-appoint </w:t>
            </w:r>
            <w:r w:rsidR="00D97704">
              <w:rPr>
                <w:rFonts w:ascii="Arial" w:hAnsi="Arial" w:cs="Arial"/>
                <w:sz w:val="20"/>
                <w:szCs w:val="20"/>
                <w:lang w:eastAsia="en-US"/>
              </w:rPr>
              <w:t xml:space="preserve">D </w:t>
            </w:r>
            <w:proofErr w:type="spellStart"/>
            <w:r w:rsidR="00D97704" w:rsidRPr="00D97704">
              <w:rPr>
                <w:rFonts w:ascii="Arial" w:hAnsi="Arial" w:cs="Arial"/>
                <w:sz w:val="20"/>
                <w:szCs w:val="20"/>
                <w:lang w:eastAsia="en-US"/>
              </w:rPr>
              <w:t>J</w:t>
            </w:r>
            <w:r w:rsidR="00D97704">
              <w:rPr>
                <w:rFonts w:ascii="Arial" w:hAnsi="Arial" w:cs="Arial"/>
                <w:sz w:val="20"/>
                <w:szCs w:val="20"/>
                <w:lang w:eastAsia="en-US"/>
              </w:rPr>
              <w:t>akubowicz</w:t>
            </w:r>
            <w:proofErr w:type="spellEnd"/>
          </w:p>
        </w:tc>
        <w:tc>
          <w:tcPr>
            <w:tcW w:w="1440" w:type="dxa"/>
            <w:vAlign w:val="center"/>
          </w:tcPr>
          <w:p w:rsidR="00107A4E" w:rsidRPr="00472594" w:rsidRDefault="002E66C2" w:rsidP="00187066">
            <w:pPr>
              <w:autoSpaceDE w:val="0"/>
              <w:autoSpaceDN w:val="0"/>
              <w:adjustRightInd w:val="0"/>
              <w:jc w:val="right"/>
              <w:rPr>
                <w:rFonts w:ascii="Arial" w:hAnsi="Arial" w:cs="Arial"/>
                <w:sz w:val="20"/>
                <w:lang w:eastAsia="en-CA"/>
              </w:rPr>
            </w:pPr>
            <w:r w:rsidRPr="002E66C2">
              <w:rPr>
                <w:rFonts w:ascii="Arial" w:hAnsi="Arial" w:cs="Arial"/>
                <w:sz w:val="20"/>
                <w:lang w:eastAsia="en-CA"/>
              </w:rPr>
              <w:t>121,71</w:t>
            </w:r>
            <w:r w:rsidR="00E728A7">
              <w:rPr>
                <w:rFonts w:ascii="Arial" w:hAnsi="Arial" w:cs="Arial"/>
                <w:sz w:val="20"/>
                <w:lang w:eastAsia="en-CA"/>
              </w:rPr>
              <w:t>7</w:t>
            </w:r>
            <w:r w:rsidRPr="002E66C2">
              <w:rPr>
                <w:rFonts w:ascii="Arial" w:hAnsi="Arial" w:cs="Arial"/>
                <w:sz w:val="20"/>
                <w:lang w:eastAsia="en-CA"/>
              </w:rPr>
              <w:t>,574</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100.00</w:t>
            </w:r>
          </w:p>
        </w:tc>
        <w:tc>
          <w:tcPr>
            <w:tcW w:w="270" w:type="dxa"/>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vAlign w:val="center"/>
          </w:tcPr>
          <w:p w:rsidR="00107A4E" w:rsidRPr="00472594" w:rsidRDefault="002E66C2" w:rsidP="00187066">
            <w:pPr>
              <w:autoSpaceDE w:val="0"/>
              <w:autoSpaceDN w:val="0"/>
              <w:adjustRightInd w:val="0"/>
              <w:ind w:right="165"/>
              <w:jc w:val="right"/>
              <w:rPr>
                <w:rFonts w:ascii="Arial" w:hAnsi="Arial" w:cs="Arial"/>
                <w:sz w:val="20"/>
                <w:lang w:eastAsia="en-CA"/>
              </w:rPr>
            </w:pPr>
            <w:r>
              <w:rPr>
                <w:rFonts w:ascii="Arial" w:hAnsi="Arial" w:cs="Arial"/>
                <w:sz w:val="20"/>
                <w:lang w:eastAsia="en-CA"/>
              </w:rPr>
              <w:t>0</w:t>
            </w:r>
          </w:p>
        </w:tc>
        <w:tc>
          <w:tcPr>
            <w:tcW w:w="990" w:type="dxa"/>
            <w:tcBorders>
              <w:top w:val="nil"/>
              <w:left w:val="nil"/>
              <w:bottom w:val="nil"/>
              <w:right w:val="nil"/>
            </w:tcBorders>
            <w:shd w:val="clear" w:color="auto" w:fill="auto"/>
            <w:vAlign w:val="center"/>
          </w:tcPr>
          <w:p w:rsidR="00107A4E" w:rsidRDefault="002E66C2" w:rsidP="00187066">
            <w:pPr>
              <w:jc w:val="right"/>
              <w:rPr>
                <w:rFonts w:ascii="Arial" w:hAnsi="Arial" w:cs="Arial"/>
                <w:color w:val="000000"/>
                <w:sz w:val="20"/>
                <w:szCs w:val="20"/>
              </w:rPr>
            </w:pPr>
            <w:r>
              <w:rPr>
                <w:rFonts w:ascii="Arial" w:hAnsi="Arial" w:cs="Arial"/>
                <w:color w:val="000000"/>
                <w:sz w:val="20"/>
                <w:szCs w:val="20"/>
              </w:rPr>
              <w:t>0.00</w:t>
            </w:r>
          </w:p>
        </w:tc>
        <w:tc>
          <w:tcPr>
            <w:tcW w:w="270" w:type="dxa"/>
            <w:tcBorders>
              <w:top w:val="nil"/>
              <w:left w:val="nil"/>
              <w:bottom w:val="nil"/>
              <w:right w:val="nil"/>
            </w:tcBorders>
          </w:tcPr>
          <w:p w:rsidR="00107A4E" w:rsidRDefault="00107A4E" w:rsidP="00187066">
            <w:pPr>
              <w:jc w:val="right"/>
              <w:rPr>
                <w:rFonts w:ascii="Arial" w:hAnsi="Arial" w:cs="Arial"/>
                <w:color w:val="000000"/>
                <w:sz w:val="20"/>
                <w:szCs w:val="20"/>
              </w:rPr>
            </w:pPr>
          </w:p>
        </w:tc>
        <w:tc>
          <w:tcPr>
            <w:tcW w:w="1350" w:type="dxa"/>
            <w:tcBorders>
              <w:top w:val="nil"/>
              <w:left w:val="nil"/>
              <w:bottom w:val="nil"/>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0</w:t>
            </w:r>
          </w:p>
        </w:tc>
      </w:tr>
      <w:tr w:rsidR="00107A4E" w:rsidRPr="00D30810" w:rsidTr="002E66C2">
        <w:trPr>
          <w:trHeight w:val="182"/>
        </w:trPr>
        <w:tc>
          <w:tcPr>
            <w:tcW w:w="2790" w:type="dxa"/>
          </w:tcPr>
          <w:p w:rsidR="00107A4E" w:rsidRPr="001433A7" w:rsidRDefault="00107A4E" w:rsidP="00D97704">
            <w:pPr>
              <w:tabs>
                <w:tab w:val="left" w:pos="9090"/>
              </w:tabs>
              <w:ind w:left="252" w:right="-18" w:hanging="270"/>
              <w:jc w:val="both"/>
              <w:rPr>
                <w:rFonts w:ascii="Arial" w:hAnsi="Arial" w:cs="Arial"/>
                <w:sz w:val="20"/>
                <w:szCs w:val="20"/>
                <w:lang w:eastAsia="en-US"/>
              </w:rPr>
            </w:pPr>
            <w:r>
              <w:rPr>
                <w:rFonts w:ascii="Arial" w:hAnsi="Arial" w:cs="Arial"/>
                <w:sz w:val="20"/>
                <w:szCs w:val="20"/>
                <w:lang w:eastAsia="en-US"/>
              </w:rPr>
              <w:t>7</w:t>
            </w:r>
            <w:r w:rsidR="00D97704">
              <w:rPr>
                <w:rFonts w:ascii="Arial" w:hAnsi="Arial" w:cs="Arial"/>
                <w:sz w:val="20"/>
                <w:szCs w:val="20"/>
                <w:lang w:eastAsia="en-US"/>
              </w:rPr>
              <w:t>.</w:t>
            </w:r>
            <w:r w:rsidR="00D97704">
              <w:rPr>
                <w:rFonts w:ascii="Arial" w:hAnsi="Arial" w:cs="Arial"/>
                <w:sz w:val="20"/>
                <w:szCs w:val="20"/>
                <w:lang w:eastAsia="en-US"/>
              </w:rPr>
              <w:tab/>
            </w:r>
            <w:r w:rsidR="000C28F2" w:rsidRPr="000C28F2">
              <w:rPr>
                <w:rFonts w:ascii="Arial" w:hAnsi="Arial" w:cs="Arial"/>
                <w:sz w:val="20"/>
                <w:szCs w:val="20"/>
                <w:lang w:eastAsia="en-US"/>
              </w:rPr>
              <w:t xml:space="preserve">Re-appoint </w:t>
            </w:r>
            <w:r w:rsidR="000C28F2">
              <w:rPr>
                <w:rFonts w:ascii="Arial" w:hAnsi="Arial" w:cs="Arial"/>
                <w:sz w:val="20"/>
                <w:szCs w:val="20"/>
                <w:lang w:eastAsia="en-US"/>
              </w:rPr>
              <w:t>T Heck</w:t>
            </w:r>
          </w:p>
        </w:tc>
        <w:tc>
          <w:tcPr>
            <w:tcW w:w="1440" w:type="dxa"/>
            <w:vAlign w:val="center"/>
          </w:tcPr>
          <w:p w:rsidR="00107A4E" w:rsidRPr="00472594" w:rsidRDefault="002E66C2" w:rsidP="00187066">
            <w:pPr>
              <w:autoSpaceDE w:val="0"/>
              <w:autoSpaceDN w:val="0"/>
              <w:adjustRightInd w:val="0"/>
              <w:jc w:val="right"/>
              <w:rPr>
                <w:rFonts w:ascii="Arial" w:hAnsi="Arial" w:cs="Arial"/>
                <w:sz w:val="20"/>
                <w:lang w:eastAsia="en-CA"/>
              </w:rPr>
            </w:pPr>
            <w:r w:rsidRPr="002E66C2">
              <w:rPr>
                <w:rFonts w:ascii="Arial" w:hAnsi="Arial" w:cs="Arial"/>
                <w:sz w:val="20"/>
                <w:lang w:eastAsia="en-CA"/>
              </w:rPr>
              <w:t>121,71</w:t>
            </w:r>
            <w:r w:rsidR="00E728A7">
              <w:rPr>
                <w:rFonts w:ascii="Arial" w:hAnsi="Arial" w:cs="Arial"/>
                <w:sz w:val="20"/>
                <w:lang w:eastAsia="en-CA"/>
              </w:rPr>
              <w:t>7</w:t>
            </w:r>
            <w:r w:rsidRPr="002E66C2">
              <w:rPr>
                <w:rFonts w:ascii="Arial" w:hAnsi="Arial" w:cs="Arial"/>
                <w:sz w:val="20"/>
                <w:lang w:eastAsia="en-CA"/>
              </w:rPr>
              <w:t>,574</w:t>
            </w:r>
          </w:p>
        </w:tc>
        <w:tc>
          <w:tcPr>
            <w:tcW w:w="990" w:type="dxa"/>
            <w:tcBorders>
              <w:top w:val="nil"/>
              <w:left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100.00</w:t>
            </w:r>
          </w:p>
        </w:tc>
        <w:tc>
          <w:tcPr>
            <w:tcW w:w="270" w:type="dxa"/>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vAlign w:val="center"/>
          </w:tcPr>
          <w:p w:rsidR="00107A4E" w:rsidRPr="00472594" w:rsidRDefault="002E66C2" w:rsidP="00187066">
            <w:pPr>
              <w:autoSpaceDE w:val="0"/>
              <w:autoSpaceDN w:val="0"/>
              <w:adjustRightInd w:val="0"/>
              <w:ind w:right="165"/>
              <w:jc w:val="right"/>
              <w:rPr>
                <w:rFonts w:ascii="Arial" w:hAnsi="Arial" w:cs="Arial"/>
                <w:sz w:val="20"/>
                <w:lang w:eastAsia="en-CA"/>
              </w:rPr>
            </w:pPr>
            <w:r>
              <w:rPr>
                <w:rFonts w:ascii="Arial" w:hAnsi="Arial" w:cs="Arial"/>
                <w:sz w:val="20"/>
                <w:lang w:eastAsia="en-CA"/>
              </w:rPr>
              <w:t>0</w:t>
            </w:r>
          </w:p>
        </w:tc>
        <w:tc>
          <w:tcPr>
            <w:tcW w:w="990" w:type="dxa"/>
            <w:tcBorders>
              <w:top w:val="nil"/>
              <w:left w:val="nil"/>
              <w:right w:val="nil"/>
            </w:tcBorders>
            <w:shd w:val="clear" w:color="auto" w:fill="auto"/>
            <w:vAlign w:val="center"/>
          </w:tcPr>
          <w:p w:rsidR="00107A4E" w:rsidRDefault="002E66C2" w:rsidP="00187066">
            <w:pPr>
              <w:jc w:val="right"/>
              <w:rPr>
                <w:rFonts w:ascii="Arial" w:hAnsi="Arial" w:cs="Arial"/>
                <w:color w:val="000000"/>
                <w:sz w:val="20"/>
                <w:szCs w:val="20"/>
              </w:rPr>
            </w:pPr>
            <w:r>
              <w:rPr>
                <w:rFonts w:ascii="Arial" w:hAnsi="Arial" w:cs="Arial"/>
                <w:color w:val="000000"/>
                <w:sz w:val="20"/>
                <w:szCs w:val="20"/>
              </w:rPr>
              <w:t>0.00</w:t>
            </w:r>
          </w:p>
        </w:tc>
        <w:tc>
          <w:tcPr>
            <w:tcW w:w="270" w:type="dxa"/>
            <w:tcBorders>
              <w:top w:val="nil"/>
              <w:left w:val="nil"/>
              <w:right w:val="nil"/>
            </w:tcBorders>
          </w:tcPr>
          <w:p w:rsidR="00107A4E" w:rsidRDefault="00107A4E" w:rsidP="00187066">
            <w:pPr>
              <w:jc w:val="right"/>
              <w:rPr>
                <w:rFonts w:ascii="Arial" w:hAnsi="Arial" w:cs="Arial"/>
                <w:color w:val="000000"/>
                <w:sz w:val="20"/>
                <w:szCs w:val="20"/>
              </w:rPr>
            </w:pPr>
          </w:p>
        </w:tc>
        <w:tc>
          <w:tcPr>
            <w:tcW w:w="1350" w:type="dxa"/>
            <w:tcBorders>
              <w:top w:val="nil"/>
              <w:left w:val="nil"/>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0</w:t>
            </w:r>
          </w:p>
        </w:tc>
      </w:tr>
      <w:tr w:rsidR="00107A4E" w:rsidRPr="00D30810" w:rsidTr="002E66C2">
        <w:trPr>
          <w:trHeight w:val="182"/>
        </w:trPr>
        <w:tc>
          <w:tcPr>
            <w:tcW w:w="2790" w:type="dxa"/>
          </w:tcPr>
          <w:p w:rsidR="00107A4E" w:rsidRDefault="00107A4E" w:rsidP="00D97704">
            <w:pPr>
              <w:tabs>
                <w:tab w:val="left" w:pos="9090"/>
              </w:tabs>
              <w:ind w:left="252" w:right="-18" w:hanging="270"/>
              <w:jc w:val="both"/>
              <w:rPr>
                <w:rFonts w:ascii="Arial" w:hAnsi="Arial" w:cs="Arial"/>
                <w:sz w:val="20"/>
                <w:szCs w:val="20"/>
                <w:lang w:eastAsia="en-US"/>
              </w:rPr>
            </w:pPr>
            <w:r>
              <w:rPr>
                <w:rFonts w:ascii="Arial" w:hAnsi="Arial" w:cs="Arial"/>
                <w:sz w:val="20"/>
                <w:szCs w:val="20"/>
                <w:lang w:eastAsia="en-US"/>
              </w:rPr>
              <w:t>8</w:t>
            </w:r>
            <w:r w:rsidR="00D97704">
              <w:rPr>
                <w:rFonts w:ascii="Arial" w:hAnsi="Arial" w:cs="Arial"/>
                <w:sz w:val="20"/>
                <w:szCs w:val="20"/>
                <w:lang w:eastAsia="en-US"/>
              </w:rPr>
              <w:t>.</w:t>
            </w:r>
            <w:r w:rsidR="000C28F2">
              <w:rPr>
                <w:rFonts w:ascii="Arial" w:hAnsi="Arial" w:cs="Arial"/>
                <w:sz w:val="20"/>
                <w:szCs w:val="20"/>
                <w:lang w:eastAsia="en-US"/>
              </w:rPr>
              <w:tab/>
            </w:r>
            <w:r w:rsidR="000C28F2" w:rsidRPr="000C28F2">
              <w:rPr>
                <w:rFonts w:ascii="Arial" w:hAnsi="Arial" w:cs="Arial"/>
                <w:sz w:val="20"/>
                <w:szCs w:val="20"/>
                <w:lang w:eastAsia="en-US"/>
              </w:rPr>
              <w:t xml:space="preserve">Re-appoint </w:t>
            </w:r>
            <w:r w:rsidR="000C28F2">
              <w:rPr>
                <w:rFonts w:ascii="Arial" w:hAnsi="Arial" w:cs="Arial"/>
                <w:sz w:val="20"/>
                <w:szCs w:val="20"/>
                <w:lang w:eastAsia="en-US"/>
              </w:rPr>
              <w:t>BDO</w:t>
            </w:r>
          </w:p>
        </w:tc>
        <w:tc>
          <w:tcPr>
            <w:tcW w:w="1440" w:type="dxa"/>
            <w:vAlign w:val="center"/>
          </w:tcPr>
          <w:p w:rsidR="00107A4E" w:rsidRDefault="002E66C2" w:rsidP="00187066">
            <w:pPr>
              <w:autoSpaceDE w:val="0"/>
              <w:autoSpaceDN w:val="0"/>
              <w:adjustRightInd w:val="0"/>
              <w:jc w:val="right"/>
              <w:rPr>
                <w:rFonts w:ascii="Arial" w:hAnsi="Arial" w:cs="Arial"/>
                <w:sz w:val="20"/>
                <w:lang w:eastAsia="en-CA"/>
              </w:rPr>
            </w:pPr>
            <w:r w:rsidRPr="002E66C2">
              <w:rPr>
                <w:rFonts w:ascii="Arial" w:hAnsi="Arial" w:cs="Arial"/>
                <w:sz w:val="20"/>
                <w:lang w:eastAsia="en-CA"/>
              </w:rPr>
              <w:t>121,71</w:t>
            </w:r>
            <w:r w:rsidR="00E728A7">
              <w:rPr>
                <w:rFonts w:ascii="Arial" w:hAnsi="Arial" w:cs="Arial"/>
                <w:sz w:val="20"/>
                <w:lang w:eastAsia="en-CA"/>
              </w:rPr>
              <w:t>7</w:t>
            </w:r>
            <w:r w:rsidRPr="002E66C2">
              <w:rPr>
                <w:rFonts w:ascii="Arial" w:hAnsi="Arial" w:cs="Arial"/>
                <w:sz w:val="20"/>
                <w:lang w:eastAsia="en-CA"/>
              </w:rPr>
              <w:t>,574</w:t>
            </w:r>
          </w:p>
        </w:tc>
        <w:tc>
          <w:tcPr>
            <w:tcW w:w="990" w:type="dxa"/>
            <w:tcBorders>
              <w:top w:val="nil"/>
              <w:left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100.00</w:t>
            </w:r>
          </w:p>
        </w:tc>
        <w:tc>
          <w:tcPr>
            <w:tcW w:w="270" w:type="dxa"/>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vAlign w:val="center"/>
          </w:tcPr>
          <w:p w:rsidR="00107A4E" w:rsidRDefault="002E66C2" w:rsidP="00187066">
            <w:pPr>
              <w:autoSpaceDE w:val="0"/>
              <w:autoSpaceDN w:val="0"/>
              <w:adjustRightInd w:val="0"/>
              <w:ind w:right="165"/>
              <w:jc w:val="right"/>
              <w:rPr>
                <w:rFonts w:ascii="Arial" w:hAnsi="Arial" w:cs="Arial"/>
                <w:sz w:val="20"/>
                <w:lang w:eastAsia="en-CA"/>
              </w:rPr>
            </w:pPr>
            <w:r>
              <w:rPr>
                <w:rFonts w:ascii="Arial" w:hAnsi="Arial" w:cs="Arial"/>
                <w:sz w:val="20"/>
                <w:lang w:eastAsia="en-CA"/>
              </w:rPr>
              <w:t>0</w:t>
            </w:r>
          </w:p>
        </w:tc>
        <w:tc>
          <w:tcPr>
            <w:tcW w:w="990" w:type="dxa"/>
            <w:tcBorders>
              <w:top w:val="nil"/>
              <w:left w:val="nil"/>
              <w:right w:val="nil"/>
            </w:tcBorders>
            <w:shd w:val="clear" w:color="auto" w:fill="auto"/>
            <w:vAlign w:val="center"/>
          </w:tcPr>
          <w:p w:rsidR="00107A4E" w:rsidRDefault="002E66C2" w:rsidP="00187066">
            <w:pPr>
              <w:jc w:val="right"/>
              <w:rPr>
                <w:rFonts w:ascii="Arial" w:hAnsi="Arial" w:cs="Arial"/>
                <w:color w:val="000000"/>
                <w:sz w:val="20"/>
                <w:szCs w:val="20"/>
              </w:rPr>
            </w:pPr>
            <w:r>
              <w:rPr>
                <w:rFonts w:ascii="Arial" w:hAnsi="Arial" w:cs="Arial"/>
                <w:color w:val="000000"/>
                <w:sz w:val="20"/>
                <w:szCs w:val="20"/>
              </w:rPr>
              <w:t>0.00</w:t>
            </w:r>
          </w:p>
        </w:tc>
        <w:tc>
          <w:tcPr>
            <w:tcW w:w="270" w:type="dxa"/>
            <w:tcBorders>
              <w:top w:val="nil"/>
              <w:left w:val="nil"/>
              <w:right w:val="nil"/>
            </w:tcBorders>
          </w:tcPr>
          <w:p w:rsidR="00107A4E" w:rsidRDefault="00107A4E" w:rsidP="00187066">
            <w:pPr>
              <w:jc w:val="right"/>
              <w:rPr>
                <w:rFonts w:ascii="Arial" w:hAnsi="Arial" w:cs="Arial"/>
                <w:color w:val="000000"/>
                <w:sz w:val="20"/>
                <w:szCs w:val="20"/>
              </w:rPr>
            </w:pPr>
          </w:p>
        </w:tc>
        <w:tc>
          <w:tcPr>
            <w:tcW w:w="1350" w:type="dxa"/>
            <w:tcBorders>
              <w:top w:val="nil"/>
              <w:left w:val="nil"/>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0</w:t>
            </w:r>
          </w:p>
        </w:tc>
      </w:tr>
      <w:tr w:rsidR="00107A4E" w:rsidRPr="00D30810" w:rsidTr="002E66C2">
        <w:trPr>
          <w:trHeight w:val="182"/>
        </w:trPr>
        <w:tc>
          <w:tcPr>
            <w:tcW w:w="2790" w:type="dxa"/>
          </w:tcPr>
          <w:p w:rsidR="00107A4E" w:rsidRDefault="00107A4E" w:rsidP="00D97704">
            <w:pPr>
              <w:tabs>
                <w:tab w:val="left" w:pos="9090"/>
              </w:tabs>
              <w:ind w:left="252" w:right="-18" w:hanging="270"/>
              <w:jc w:val="both"/>
              <w:rPr>
                <w:rFonts w:ascii="Arial" w:hAnsi="Arial" w:cs="Arial"/>
                <w:sz w:val="20"/>
                <w:szCs w:val="20"/>
                <w:lang w:eastAsia="en-US"/>
              </w:rPr>
            </w:pPr>
            <w:r>
              <w:rPr>
                <w:rFonts w:ascii="Arial" w:hAnsi="Arial" w:cs="Arial"/>
                <w:sz w:val="20"/>
                <w:szCs w:val="20"/>
                <w:lang w:eastAsia="en-US"/>
              </w:rPr>
              <w:t>9</w:t>
            </w:r>
            <w:r w:rsidR="00D97704">
              <w:rPr>
                <w:rFonts w:ascii="Arial" w:hAnsi="Arial" w:cs="Arial"/>
                <w:sz w:val="20"/>
                <w:szCs w:val="20"/>
                <w:lang w:eastAsia="en-US"/>
              </w:rPr>
              <w:t>.</w:t>
            </w:r>
            <w:r w:rsidR="000C28F2">
              <w:rPr>
                <w:rFonts w:ascii="Arial" w:hAnsi="Arial" w:cs="Arial"/>
                <w:sz w:val="20"/>
                <w:szCs w:val="20"/>
                <w:lang w:eastAsia="en-US"/>
              </w:rPr>
              <w:tab/>
            </w:r>
            <w:r w:rsidR="000C28F2" w:rsidRPr="000C28F2">
              <w:rPr>
                <w:rFonts w:ascii="Arial" w:hAnsi="Arial" w:cs="Arial"/>
                <w:sz w:val="20"/>
                <w:szCs w:val="20"/>
                <w:lang w:eastAsia="en-US"/>
              </w:rPr>
              <w:t>A</w:t>
            </w:r>
            <w:r w:rsidR="000C28F2">
              <w:rPr>
                <w:rFonts w:ascii="Arial" w:hAnsi="Arial" w:cs="Arial"/>
                <w:sz w:val="20"/>
                <w:szCs w:val="20"/>
                <w:lang w:eastAsia="en-US"/>
              </w:rPr>
              <w:t>gree</w:t>
            </w:r>
            <w:r w:rsidR="000517C1">
              <w:rPr>
                <w:rFonts w:ascii="Arial" w:hAnsi="Arial" w:cs="Arial"/>
                <w:sz w:val="20"/>
                <w:szCs w:val="20"/>
                <w:lang w:eastAsia="en-US"/>
              </w:rPr>
              <w:t xml:space="preserve"> the</w:t>
            </w:r>
            <w:r w:rsidR="000C28F2" w:rsidRPr="000C28F2">
              <w:rPr>
                <w:rFonts w:ascii="Arial" w:hAnsi="Arial" w:cs="Arial"/>
                <w:sz w:val="20"/>
                <w:szCs w:val="20"/>
                <w:lang w:eastAsia="en-US"/>
              </w:rPr>
              <w:t xml:space="preserve"> R</w:t>
            </w:r>
            <w:r w:rsidR="000517C1">
              <w:rPr>
                <w:rFonts w:ascii="Arial" w:hAnsi="Arial" w:cs="Arial"/>
                <w:sz w:val="20"/>
                <w:szCs w:val="20"/>
                <w:lang w:eastAsia="en-US"/>
              </w:rPr>
              <w:t>emuneration</w:t>
            </w:r>
          </w:p>
        </w:tc>
        <w:tc>
          <w:tcPr>
            <w:tcW w:w="1440" w:type="dxa"/>
            <w:vAlign w:val="center"/>
          </w:tcPr>
          <w:p w:rsidR="00107A4E" w:rsidRDefault="002E66C2" w:rsidP="00187066">
            <w:pPr>
              <w:autoSpaceDE w:val="0"/>
              <w:autoSpaceDN w:val="0"/>
              <w:adjustRightInd w:val="0"/>
              <w:jc w:val="right"/>
              <w:rPr>
                <w:rFonts w:ascii="Arial" w:hAnsi="Arial" w:cs="Arial"/>
                <w:sz w:val="20"/>
                <w:lang w:eastAsia="en-CA"/>
              </w:rPr>
            </w:pPr>
            <w:r w:rsidRPr="002E66C2">
              <w:rPr>
                <w:rFonts w:ascii="Arial" w:hAnsi="Arial" w:cs="Arial"/>
                <w:sz w:val="20"/>
                <w:lang w:eastAsia="en-CA"/>
              </w:rPr>
              <w:t>121,710,574</w:t>
            </w:r>
          </w:p>
        </w:tc>
        <w:tc>
          <w:tcPr>
            <w:tcW w:w="990" w:type="dxa"/>
            <w:tcBorders>
              <w:top w:val="nil"/>
              <w:left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99.99</w:t>
            </w:r>
          </w:p>
        </w:tc>
        <w:tc>
          <w:tcPr>
            <w:tcW w:w="270" w:type="dxa"/>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vAlign w:val="center"/>
          </w:tcPr>
          <w:p w:rsidR="00107A4E" w:rsidRDefault="002E66C2" w:rsidP="00187066">
            <w:pPr>
              <w:autoSpaceDE w:val="0"/>
              <w:autoSpaceDN w:val="0"/>
              <w:adjustRightInd w:val="0"/>
              <w:ind w:right="165"/>
              <w:jc w:val="right"/>
              <w:rPr>
                <w:rFonts w:ascii="Arial" w:hAnsi="Arial" w:cs="Arial"/>
                <w:sz w:val="20"/>
                <w:lang w:eastAsia="en-CA"/>
              </w:rPr>
            </w:pPr>
            <w:r w:rsidRPr="002E66C2">
              <w:rPr>
                <w:rFonts w:ascii="Arial" w:hAnsi="Arial" w:cs="Arial"/>
                <w:sz w:val="20"/>
                <w:lang w:eastAsia="en-CA"/>
              </w:rPr>
              <w:t>7,000</w:t>
            </w:r>
          </w:p>
        </w:tc>
        <w:tc>
          <w:tcPr>
            <w:tcW w:w="990" w:type="dxa"/>
            <w:tcBorders>
              <w:top w:val="nil"/>
              <w:left w:val="nil"/>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0.01</w:t>
            </w:r>
          </w:p>
        </w:tc>
        <w:tc>
          <w:tcPr>
            <w:tcW w:w="270" w:type="dxa"/>
            <w:tcBorders>
              <w:top w:val="nil"/>
              <w:left w:val="nil"/>
              <w:right w:val="nil"/>
            </w:tcBorders>
          </w:tcPr>
          <w:p w:rsidR="00107A4E" w:rsidRDefault="00107A4E" w:rsidP="00187066">
            <w:pPr>
              <w:jc w:val="right"/>
              <w:rPr>
                <w:rFonts w:ascii="Arial" w:hAnsi="Arial" w:cs="Arial"/>
                <w:color w:val="000000"/>
                <w:sz w:val="20"/>
                <w:szCs w:val="20"/>
              </w:rPr>
            </w:pPr>
          </w:p>
        </w:tc>
        <w:tc>
          <w:tcPr>
            <w:tcW w:w="1350" w:type="dxa"/>
            <w:tcBorders>
              <w:top w:val="nil"/>
              <w:left w:val="nil"/>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0</w:t>
            </w:r>
          </w:p>
        </w:tc>
      </w:tr>
      <w:tr w:rsidR="00107A4E" w:rsidRPr="00D30810" w:rsidTr="002E66C2">
        <w:trPr>
          <w:trHeight w:val="182"/>
        </w:trPr>
        <w:tc>
          <w:tcPr>
            <w:tcW w:w="2790" w:type="dxa"/>
            <w:tcBorders>
              <w:bottom w:val="single" w:sz="4" w:space="0" w:color="auto"/>
            </w:tcBorders>
          </w:tcPr>
          <w:p w:rsidR="00107A4E" w:rsidRPr="001433A7" w:rsidRDefault="00107A4E" w:rsidP="00A257BB">
            <w:pPr>
              <w:tabs>
                <w:tab w:val="left" w:pos="9090"/>
              </w:tabs>
              <w:ind w:left="-18" w:right="-18"/>
              <w:jc w:val="both"/>
              <w:rPr>
                <w:rFonts w:ascii="Arial" w:hAnsi="Arial" w:cs="Arial"/>
                <w:sz w:val="20"/>
                <w:szCs w:val="20"/>
                <w:lang w:eastAsia="en-US"/>
              </w:rPr>
            </w:pPr>
            <w:r>
              <w:rPr>
                <w:rFonts w:ascii="Arial" w:hAnsi="Arial" w:cs="Arial"/>
                <w:sz w:val="20"/>
                <w:szCs w:val="20"/>
                <w:lang w:eastAsia="en-US"/>
              </w:rPr>
              <w:t>10</w:t>
            </w:r>
            <w:r w:rsidR="00D97704">
              <w:rPr>
                <w:rFonts w:ascii="Arial" w:hAnsi="Arial" w:cs="Arial"/>
                <w:sz w:val="20"/>
                <w:szCs w:val="20"/>
                <w:lang w:eastAsia="en-US"/>
              </w:rPr>
              <w:t>.</w:t>
            </w:r>
            <w:r w:rsidR="000517C1" w:rsidRPr="000517C1">
              <w:rPr>
                <w:rFonts w:ascii="Arial" w:hAnsi="Arial" w:cs="Arial"/>
                <w:sz w:val="20"/>
                <w:szCs w:val="20"/>
                <w:lang w:eastAsia="en-US"/>
              </w:rPr>
              <w:t>A</w:t>
            </w:r>
            <w:r w:rsidR="000517C1">
              <w:rPr>
                <w:rFonts w:ascii="Arial" w:hAnsi="Arial" w:cs="Arial"/>
                <w:sz w:val="20"/>
                <w:szCs w:val="20"/>
                <w:lang w:eastAsia="en-US"/>
              </w:rPr>
              <w:t xml:space="preserve">llot </w:t>
            </w:r>
            <w:r w:rsidR="000517C1" w:rsidRPr="000517C1">
              <w:rPr>
                <w:rFonts w:ascii="Arial" w:hAnsi="Arial" w:cs="Arial"/>
                <w:sz w:val="20"/>
                <w:szCs w:val="20"/>
                <w:lang w:eastAsia="en-US"/>
              </w:rPr>
              <w:t>R</w:t>
            </w:r>
            <w:r w:rsidR="000517C1">
              <w:rPr>
                <w:rFonts w:ascii="Arial" w:hAnsi="Arial" w:cs="Arial"/>
                <w:sz w:val="20"/>
                <w:szCs w:val="20"/>
                <w:lang w:eastAsia="en-US"/>
              </w:rPr>
              <w:t>elevant</w:t>
            </w:r>
            <w:r w:rsidR="000517C1" w:rsidRPr="000517C1">
              <w:rPr>
                <w:rFonts w:ascii="Arial" w:hAnsi="Arial" w:cs="Arial"/>
                <w:sz w:val="20"/>
                <w:szCs w:val="20"/>
                <w:lang w:eastAsia="en-US"/>
              </w:rPr>
              <w:t xml:space="preserve"> S</w:t>
            </w:r>
            <w:r w:rsidR="000517C1">
              <w:rPr>
                <w:rFonts w:ascii="Arial" w:hAnsi="Arial" w:cs="Arial"/>
                <w:sz w:val="20"/>
                <w:szCs w:val="20"/>
                <w:lang w:eastAsia="en-US"/>
              </w:rPr>
              <w:t>ecurities</w:t>
            </w:r>
          </w:p>
        </w:tc>
        <w:tc>
          <w:tcPr>
            <w:tcW w:w="1440" w:type="dxa"/>
            <w:tcBorders>
              <w:bottom w:val="single" w:sz="4" w:space="0" w:color="auto"/>
            </w:tcBorders>
            <w:vAlign w:val="center"/>
          </w:tcPr>
          <w:p w:rsidR="00107A4E" w:rsidRPr="00472594" w:rsidRDefault="002E66C2" w:rsidP="00187066">
            <w:pPr>
              <w:autoSpaceDE w:val="0"/>
              <w:autoSpaceDN w:val="0"/>
              <w:adjustRightInd w:val="0"/>
              <w:jc w:val="right"/>
              <w:rPr>
                <w:rFonts w:ascii="Arial" w:hAnsi="Arial" w:cs="Arial"/>
                <w:sz w:val="20"/>
                <w:lang w:eastAsia="en-CA"/>
              </w:rPr>
            </w:pPr>
            <w:r w:rsidRPr="002E66C2">
              <w:rPr>
                <w:rFonts w:ascii="Arial" w:hAnsi="Arial" w:cs="Arial"/>
                <w:sz w:val="20"/>
                <w:lang w:eastAsia="en-CA"/>
              </w:rPr>
              <w:t>121,717,529</w:t>
            </w:r>
          </w:p>
        </w:tc>
        <w:tc>
          <w:tcPr>
            <w:tcW w:w="990" w:type="dxa"/>
            <w:tcBorders>
              <w:left w:val="nil"/>
              <w:bottom w:val="single" w:sz="4" w:space="0" w:color="auto"/>
              <w:right w:val="nil"/>
            </w:tcBorders>
            <w:shd w:val="clear" w:color="auto" w:fill="auto"/>
            <w:vAlign w:val="center"/>
          </w:tcPr>
          <w:p w:rsidR="00107A4E" w:rsidRDefault="002E66C2" w:rsidP="00187066">
            <w:pPr>
              <w:jc w:val="right"/>
              <w:rPr>
                <w:rFonts w:ascii="Arial" w:hAnsi="Arial" w:cs="Arial"/>
                <w:color w:val="000000"/>
                <w:sz w:val="20"/>
                <w:szCs w:val="20"/>
              </w:rPr>
            </w:pPr>
            <w:r w:rsidRPr="002E66C2">
              <w:rPr>
                <w:rFonts w:ascii="Arial" w:hAnsi="Arial" w:cs="Arial"/>
                <w:color w:val="000000"/>
                <w:sz w:val="20"/>
                <w:szCs w:val="20"/>
              </w:rPr>
              <w:t>100.00</w:t>
            </w:r>
          </w:p>
        </w:tc>
        <w:tc>
          <w:tcPr>
            <w:tcW w:w="270" w:type="dxa"/>
            <w:tcBorders>
              <w:bottom w:val="single" w:sz="4" w:space="0" w:color="auto"/>
            </w:tcBorders>
          </w:tcPr>
          <w:p w:rsidR="00107A4E" w:rsidRPr="00705357" w:rsidRDefault="00107A4E" w:rsidP="00187066">
            <w:pPr>
              <w:tabs>
                <w:tab w:val="left" w:pos="9090"/>
              </w:tabs>
              <w:ind w:right="-18"/>
              <w:jc w:val="right"/>
              <w:rPr>
                <w:rFonts w:ascii="Arial" w:hAnsi="Arial" w:cs="Arial"/>
                <w:sz w:val="20"/>
                <w:szCs w:val="20"/>
                <w:lang w:eastAsia="en-US"/>
              </w:rPr>
            </w:pPr>
          </w:p>
        </w:tc>
        <w:tc>
          <w:tcPr>
            <w:tcW w:w="990" w:type="dxa"/>
            <w:tcBorders>
              <w:bottom w:val="single" w:sz="4" w:space="0" w:color="auto"/>
            </w:tcBorders>
            <w:vAlign w:val="center"/>
          </w:tcPr>
          <w:p w:rsidR="00107A4E" w:rsidRPr="00472594" w:rsidRDefault="002E66C2" w:rsidP="00187066">
            <w:pPr>
              <w:autoSpaceDE w:val="0"/>
              <w:autoSpaceDN w:val="0"/>
              <w:adjustRightInd w:val="0"/>
              <w:ind w:right="165"/>
              <w:jc w:val="right"/>
              <w:rPr>
                <w:rFonts w:ascii="Arial" w:hAnsi="Arial" w:cs="Arial"/>
                <w:sz w:val="20"/>
                <w:lang w:eastAsia="en-CA"/>
              </w:rPr>
            </w:pPr>
            <w:r w:rsidRPr="002E66C2">
              <w:rPr>
                <w:rFonts w:ascii="Arial" w:hAnsi="Arial" w:cs="Arial"/>
                <w:sz w:val="20"/>
                <w:lang w:eastAsia="en-CA"/>
              </w:rPr>
              <w:t>45</w:t>
            </w:r>
          </w:p>
        </w:tc>
        <w:tc>
          <w:tcPr>
            <w:tcW w:w="990" w:type="dxa"/>
            <w:tcBorders>
              <w:left w:val="nil"/>
              <w:bottom w:val="single" w:sz="4" w:space="0" w:color="auto"/>
              <w:right w:val="nil"/>
            </w:tcBorders>
            <w:shd w:val="clear" w:color="auto" w:fill="auto"/>
            <w:vAlign w:val="center"/>
          </w:tcPr>
          <w:p w:rsidR="00107A4E" w:rsidRDefault="002E66C2" w:rsidP="00187066">
            <w:pPr>
              <w:jc w:val="right"/>
              <w:rPr>
                <w:rFonts w:ascii="Arial" w:hAnsi="Arial" w:cs="Arial"/>
                <w:color w:val="000000"/>
                <w:sz w:val="20"/>
                <w:szCs w:val="20"/>
              </w:rPr>
            </w:pPr>
            <w:r>
              <w:rPr>
                <w:rFonts w:ascii="Arial" w:hAnsi="Arial" w:cs="Arial"/>
                <w:color w:val="000000"/>
                <w:sz w:val="20"/>
                <w:szCs w:val="20"/>
              </w:rPr>
              <w:t>0.00</w:t>
            </w:r>
          </w:p>
        </w:tc>
        <w:tc>
          <w:tcPr>
            <w:tcW w:w="270" w:type="dxa"/>
            <w:tcBorders>
              <w:left w:val="nil"/>
              <w:bottom w:val="single" w:sz="4" w:space="0" w:color="auto"/>
              <w:right w:val="nil"/>
            </w:tcBorders>
          </w:tcPr>
          <w:p w:rsidR="00107A4E" w:rsidRDefault="00107A4E" w:rsidP="00187066">
            <w:pPr>
              <w:jc w:val="right"/>
              <w:rPr>
                <w:rFonts w:ascii="Arial" w:hAnsi="Arial" w:cs="Arial"/>
                <w:color w:val="000000"/>
                <w:sz w:val="20"/>
                <w:szCs w:val="20"/>
              </w:rPr>
            </w:pPr>
          </w:p>
        </w:tc>
        <w:tc>
          <w:tcPr>
            <w:tcW w:w="1350" w:type="dxa"/>
            <w:tcBorders>
              <w:left w:val="nil"/>
              <w:bottom w:val="single" w:sz="4" w:space="0" w:color="auto"/>
              <w:right w:val="nil"/>
            </w:tcBorders>
          </w:tcPr>
          <w:p w:rsidR="00107A4E" w:rsidRDefault="002E66C2" w:rsidP="00187066">
            <w:pPr>
              <w:jc w:val="right"/>
              <w:rPr>
                <w:rFonts w:ascii="Arial" w:hAnsi="Arial" w:cs="Arial"/>
                <w:color w:val="000000"/>
                <w:sz w:val="20"/>
                <w:szCs w:val="20"/>
              </w:rPr>
            </w:pPr>
            <w:r>
              <w:rPr>
                <w:rFonts w:ascii="Arial" w:hAnsi="Arial" w:cs="Arial"/>
                <w:color w:val="000000"/>
                <w:sz w:val="20"/>
                <w:szCs w:val="20"/>
              </w:rPr>
              <w:t>0</w:t>
            </w:r>
          </w:p>
        </w:tc>
      </w:tr>
    </w:tbl>
    <w:bookmarkEnd w:id="1"/>
    <w:bookmarkEnd w:id="2"/>
    <w:p w:rsidR="00107A4E" w:rsidRDefault="001433A7" w:rsidP="00107A4E">
      <w:pPr>
        <w:spacing w:line="252" w:lineRule="auto"/>
        <w:jc w:val="both"/>
        <w:rPr>
          <w:rFonts w:ascii="Arial" w:hAnsi="Arial" w:cs="Arial"/>
          <w:sz w:val="20"/>
          <w:szCs w:val="20"/>
          <w:lang w:val="en-GB" w:eastAsia="en-US"/>
        </w:rPr>
      </w:pPr>
      <w:r>
        <w:rPr>
          <w:rFonts w:ascii="Arial" w:hAnsi="Arial" w:cs="Arial"/>
          <w:sz w:val="20"/>
          <w:szCs w:val="20"/>
          <w:lang w:val="en-GB" w:eastAsia="en-US"/>
        </w:rPr>
        <w:t>.</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350"/>
        <w:gridCol w:w="1080"/>
        <w:gridCol w:w="270"/>
        <w:gridCol w:w="990"/>
        <w:gridCol w:w="990"/>
        <w:gridCol w:w="270"/>
        <w:gridCol w:w="1350"/>
      </w:tblGrid>
      <w:tr w:rsidR="00107A4E" w:rsidTr="002E66C2">
        <w:tc>
          <w:tcPr>
            <w:tcW w:w="2790" w:type="dxa"/>
            <w:tcBorders>
              <w:top w:val="single" w:sz="4" w:space="0" w:color="auto"/>
            </w:tcBorders>
          </w:tcPr>
          <w:p w:rsidR="00107A4E" w:rsidRDefault="00107A4E" w:rsidP="0008753C">
            <w:pPr>
              <w:tabs>
                <w:tab w:val="left" w:pos="9090"/>
              </w:tabs>
              <w:ind w:right="-18"/>
              <w:jc w:val="both"/>
              <w:rPr>
                <w:rFonts w:ascii="Arial" w:hAnsi="Arial" w:cs="Arial"/>
                <w:sz w:val="20"/>
                <w:szCs w:val="20"/>
                <w:lang w:eastAsia="en-US"/>
              </w:rPr>
            </w:pPr>
            <w:r>
              <w:rPr>
                <w:rFonts w:ascii="Arial" w:hAnsi="Arial" w:cs="Arial"/>
                <w:b/>
                <w:sz w:val="20"/>
                <w:szCs w:val="20"/>
                <w:lang w:eastAsia="en-US"/>
              </w:rPr>
              <w:t>Special Resolution</w:t>
            </w:r>
          </w:p>
        </w:tc>
        <w:tc>
          <w:tcPr>
            <w:tcW w:w="2430" w:type="dxa"/>
            <w:gridSpan w:val="2"/>
            <w:tcBorders>
              <w:top w:val="single" w:sz="4" w:space="0" w:color="auto"/>
              <w:bottom w:val="single" w:sz="4" w:space="0" w:color="auto"/>
            </w:tcBorders>
          </w:tcPr>
          <w:p w:rsidR="00107A4E" w:rsidRPr="00C86A8D" w:rsidRDefault="00107A4E" w:rsidP="0008753C">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Votes For</w:t>
            </w:r>
          </w:p>
        </w:tc>
        <w:tc>
          <w:tcPr>
            <w:tcW w:w="270" w:type="dxa"/>
            <w:tcBorders>
              <w:top w:val="single" w:sz="4" w:space="0" w:color="auto"/>
            </w:tcBorders>
          </w:tcPr>
          <w:p w:rsidR="00107A4E" w:rsidRPr="00C86A8D" w:rsidRDefault="00107A4E" w:rsidP="0008753C">
            <w:pPr>
              <w:tabs>
                <w:tab w:val="left" w:pos="9090"/>
              </w:tabs>
              <w:ind w:right="-18"/>
              <w:jc w:val="center"/>
              <w:rPr>
                <w:rFonts w:ascii="Arial" w:hAnsi="Arial" w:cs="Arial"/>
                <w:b/>
                <w:sz w:val="20"/>
                <w:szCs w:val="20"/>
                <w:lang w:eastAsia="en-US"/>
              </w:rPr>
            </w:pPr>
          </w:p>
        </w:tc>
        <w:tc>
          <w:tcPr>
            <w:tcW w:w="1980" w:type="dxa"/>
            <w:gridSpan w:val="2"/>
            <w:tcBorders>
              <w:top w:val="single" w:sz="4" w:space="0" w:color="auto"/>
            </w:tcBorders>
          </w:tcPr>
          <w:p w:rsidR="00107A4E" w:rsidRPr="00C86A8D" w:rsidRDefault="00107A4E" w:rsidP="0008753C">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 xml:space="preserve">Votes </w:t>
            </w:r>
            <w:r>
              <w:rPr>
                <w:rFonts w:ascii="Arial" w:hAnsi="Arial" w:cs="Arial"/>
                <w:b/>
                <w:sz w:val="20"/>
                <w:szCs w:val="20"/>
                <w:lang w:eastAsia="en-US"/>
              </w:rPr>
              <w:t>Against</w:t>
            </w:r>
          </w:p>
        </w:tc>
        <w:tc>
          <w:tcPr>
            <w:tcW w:w="270" w:type="dxa"/>
            <w:tcBorders>
              <w:top w:val="single" w:sz="4" w:space="0" w:color="auto"/>
            </w:tcBorders>
          </w:tcPr>
          <w:p w:rsidR="00107A4E" w:rsidRDefault="00107A4E" w:rsidP="0008753C">
            <w:pPr>
              <w:tabs>
                <w:tab w:val="left" w:pos="9090"/>
              </w:tabs>
              <w:ind w:right="-18"/>
              <w:jc w:val="center"/>
              <w:rPr>
                <w:rFonts w:ascii="Arial" w:hAnsi="Arial" w:cs="Arial"/>
                <w:b/>
                <w:sz w:val="20"/>
                <w:szCs w:val="20"/>
                <w:lang w:eastAsia="en-US"/>
              </w:rPr>
            </w:pPr>
          </w:p>
        </w:tc>
        <w:tc>
          <w:tcPr>
            <w:tcW w:w="1350" w:type="dxa"/>
            <w:tcBorders>
              <w:top w:val="single" w:sz="4" w:space="0" w:color="auto"/>
            </w:tcBorders>
          </w:tcPr>
          <w:p w:rsidR="00107A4E" w:rsidRDefault="00107A4E" w:rsidP="0008753C">
            <w:pPr>
              <w:tabs>
                <w:tab w:val="left" w:pos="9090"/>
              </w:tabs>
              <w:ind w:right="-18"/>
              <w:jc w:val="center"/>
              <w:rPr>
                <w:rFonts w:ascii="Arial" w:hAnsi="Arial" w:cs="Arial"/>
                <w:b/>
                <w:sz w:val="20"/>
                <w:szCs w:val="20"/>
                <w:lang w:eastAsia="en-US"/>
              </w:rPr>
            </w:pPr>
            <w:r>
              <w:rPr>
                <w:rFonts w:ascii="Arial" w:hAnsi="Arial" w:cs="Arial"/>
                <w:b/>
                <w:sz w:val="20"/>
                <w:szCs w:val="20"/>
                <w:lang w:eastAsia="en-US"/>
              </w:rPr>
              <w:t>Votes Withheld</w:t>
            </w:r>
          </w:p>
        </w:tc>
      </w:tr>
      <w:tr w:rsidR="00107A4E" w:rsidTr="002E66C2">
        <w:tc>
          <w:tcPr>
            <w:tcW w:w="2790" w:type="dxa"/>
          </w:tcPr>
          <w:p w:rsidR="00107A4E" w:rsidRDefault="00107A4E" w:rsidP="0008753C">
            <w:pPr>
              <w:tabs>
                <w:tab w:val="left" w:pos="9090"/>
              </w:tabs>
              <w:ind w:right="-18"/>
              <w:jc w:val="both"/>
              <w:rPr>
                <w:rFonts w:ascii="Arial" w:hAnsi="Arial" w:cs="Arial"/>
                <w:sz w:val="20"/>
                <w:szCs w:val="20"/>
                <w:lang w:eastAsia="en-US"/>
              </w:rPr>
            </w:pPr>
          </w:p>
        </w:tc>
        <w:tc>
          <w:tcPr>
            <w:tcW w:w="1350" w:type="dxa"/>
            <w:tcBorders>
              <w:top w:val="single" w:sz="4" w:space="0" w:color="auto"/>
            </w:tcBorders>
          </w:tcPr>
          <w:p w:rsidR="00107A4E" w:rsidRPr="00C86A8D" w:rsidRDefault="00107A4E" w:rsidP="0008753C">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Number</w:t>
            </w:r>
          </w:p>
        </w:tc>
        <w:tc>
          <w:tcPr>
            <w:tcW w:w="1080" w:type="dxa"/>
            <w:tcBorders>
              <w:top w:val="single" w:sz="4" w:space="0" w:color="auto"/>
            </w:tcBorders>
          </w:tcPr>
          <w:p w:rsidR="00107A4E" w:rsidRPr="00C86A8D" w:rsidRDefault="00107A4E" w:rsidP="0008753C">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Percent (%)</w:t>
            </w:r>
          </w:p>
        </w:tc>
        <w:tc>
          <w:tcPr>
            <w:tcW w:w="270" w:type="dxa"/>
          </w:tcPr>
          <w:p w:rsidR="00107A4E" w:rsidRPr="00C86A8D" w:rsidRDefault="00107A4E" w:rsidP="0008753C">
            <w:pPr>
              <w:tabs>
                <w:tab w:val="left" w:pos="9090"/>
              </w:tabs>
              <w:ind w:right="-18"/>
              <w:jc w:val="center"/>
              <w:rPr>
                <w:rFonts w:ascii="Arial" w:hAnsi="Arial" w:cs="Arial"/>
                <w:b/>
                <w:sz w:val="20"/>
                <w:szCs w:val="20"/>
                <w:lang w:eastAsia="en-US"/>
              </w:rPr>
            </w:pPr>
          </w:p>
        </w:tc>
        <w:tc>
          <w:tcPr>
            <w:tcW w:w="990" w:type="dxa"/>
            <w:tcBorders>
              <w:top w:val="single" w:sz="4" w:space="0" w:color="auto"/>
            </w:tcBorders>
          </w:tcPr>
          <w:p w:rsidR="00107A4E" w:rsidRPr="00C86A8D" w:rsidRDefault="00107A4E" w:rsidP="0008753C">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Number</w:t>
            </w:r>
          </w:p>
        </w:tc>
        <w:tc>
          <w:tcPr>
            <w:tcW w:w="990" w:type="dxa"/>
            <w:tcBorders>
              <w:top w:val="single" w:sz="4" w:space="0" w:color="auto"/>
            </w:tcBorders>
          </w:tcPr>
          <w:p w:rsidR="00107A4E" w:rsidRPr="00C86A8D" w:rsidRDefault="00107A4E" w:rsidP="0008753C">
            <w:pPr>
              <w:tabs>
                <w:tab w:val="left" w:pos="9090"/>
              </w:tabs>
              <w:ind w:right="-18"/>
              <w:jc w:val="center"/>
              <w:rPr>
                <w:rFonts w:ascii="Arial" w:hAnsi="Arial" w:cs="Arial"/>
                <w:b/>
                <w:sz w:val="20"/>
                <w:szCs w:val="20"/>
                <w:lang w:eastAsia="en-US"/>
              </w:rPr>
            </w:pPr>
            <w:r w:rsidRPr="00C86A8D">
              <w:rPr>
                <w:rFonts w:ascii="Arial" w:hAnsi="Arial" w:cs="Arial"/>
                <w:b/>
                <w:sz w:val="20"/>
                <w:szCs w:val="20"/>
                <w:lang w:eastAsia="en-US"/>
              </w:rPr>
              <w:t>Percent (%)</w:t>
            </w:r>
          </w:p>
        </w:tc>
        <w:tc>
          <w:tcPr>
            <w:tcW w:w="270" w:type="dxa"/>
          </w:tcPr>
          <w:p w:rsidR="00107A4E" w:rsidRPr="00C86A8D" w:rsidRDefault="00107A4E" w:rsidP="0008753C">
            <w:pPr>
              <w:tabs>
                <w:tab w:val="left" w:pos="9090"/>
              </w:tabs>
              <w:ind w:right="-18"/>
              <w:jc w:val="center"/>
              <w:rPr>
                <w:rFonts w:ascii="Arial" w:hAnsi="Arial" w:cs="Arial"/>
                <w:b/>
                <w:sz w:val="20"/>
                <w:szCs w:val="20"/>
                <w:lang w:eastAsia="en-US"/>
              </w:rPr>
            </w:pPr>
          </w:p>
        </w:tc>
        <w:tc>
          <w:tcPr>
            <w:tcW w:w="1350" w:type="dxa"/>
            <w:tcBorders>
              <w:top w:val="single" w:sz="4" w:space="0" w:color="auto"/>
            </w:tcBorders>
          </w:tcPr>
          <w:p w:rsidR="00107A4E" w:rsidRPr="00C86A8D" w:rsidRDefault="00107A4E" w:rsidP="0008753C">
            <w:pPr>
              <w:tabs>
                <w:tab w:val="left" w:pos="9090"/>
              </w:tabs>
              <w:ind w:right="-18"/>
              <w:jc w:val="center"/>
              <w:rPr>
                <w:rFonts w:ascii="Arial" w:hAnsi="Arial" w:cs="Arial"/>
                <w:b/>
                <w:sz w:val="20"/>
                <w:szCs w:val="20"/>
                <w:lang w:eastAsia="en-US"/>
              </w:rPr>
            </w:pPr>
          </w:p>
        </w:tc>
      </w:tr>
      <w:tr w:rsidR="00107A4E" w:rsidRPr="00D30810" w:rsidTr="002E66C2">
        <w:trPr>
          <w:trHeight w:val="182"/>
        </w:trPr>
        <w:tc>
          <w:tcPr>
            <w:tcW w:w="2790" w:type="dxa"/>
            <w:tcBorders>
              <w:bottom w:val="single" w:sz="4" w:space="0" w:color="auto"/>
            </w:tcBorders>
          </w:tcPr>
          <w:p w:rsidR="00107A4E" w:rsidRPr="00D30810" w:rsidRDefault="00107A4E" w:rsidP="000517C1">
            <w:pPr>
              <w:tabs>
                <w:tab w:val="left" w:pos="9090"/>
              </w:tabs>
              <w:ind w:left="342" w:right="-18" w:hanging="342"/>
              <w:rPr>
                <w:rFonts w:ascii="Arial" w:hAnsi="Arial" w:cs="Arial"/>
                <w:sz w:val="20"/>
                <w:szCs w:val="20"/>
                <w:lang w:eastAsia="en-US"/>
              </w:rPr>
            </w:pPr>
            <w:r>
              <w:rPr>
                <w:rFonts w:ascii="Arial" w:hAnsi="Arial" w:cs="Arial"/>
                <w:sz w:val="20"/>
                <w:szCs w:val="20"/>
                <w:lang w:eastAsia="en-US"/>
              </w:rPr>
              <w:t>1</w:t>
            </w:r>
            <w:r w:rsidR="0063384D">
              <w:rPr>
                <w:rFonts w:ascii="Arial" w:hAnsi="Arial" w:cs="Arial"/>
                <w:sz w:val="20"/>
                <w:szCs w:val="20"/>
                <w:lang w:eastAsia="en-US"/>
              </w:rPr>
              <w:t>1</w:t>
            </w:r>
            <w:r w:rsidR="000517C1">
              <w:rPr>
                <w:rFonts w:ascii="Arial" w:hAnsi="Arial" w:cs="Arial"/>
                <w:sz w:val="20"/>
                <w:szCs w:val="20"/>
                <w:lang w:eastAsia="en-US"/>
              </w:rPr>
              <w:t>.</w:t>
            </w:r>
            <w:r w:rsidR="000517C1">
              <w:t xml:space="preserve"> </w:t>
            </w:r>
            <w:r w:rsidR="000517C1" w:rsidRPr="000517C1">
              <w:rPr>
                <w:rFonts w:ascii="Arial" w:hAnsi="Arial" w:cs="Arial"/>
                <w:sz w:val="20"/>
                <w:szCs w:val="20"/>
                <w:lang w:eastAsia="en-US"/>
              </w:rPr>
              <w:t>A</w:t>
            </w:r>
            <w:r w:rsidR="000517C1">
              <w:rPr>
                <w:rFonts w:ascii="Arial" w:hAnsi="Arial" w:cs="Arial"/>
                <w:sz w:val="20"/>
                <w:szCs w:val="20"/>
                <w:lang w:eastAsia="en-US"/>
              </w:rPr>
              <w:t>rticle</w:t>
            </w:r>
            <w:r w:rsidR="000517C1" w:rsidRPr="000517C1">
              <w:rPr>
                <w:rFonts w:ascii="Arial" w:hAnsi="Arial" w:cs="Arial"/>
                <w:sz w:val="20"/>
                <w:szCs w:val="20"/>
                <w:lang w:eastAsia="en-US"/>
              </w:rPr>
              <w:t xml:space="preserve"> 12 </w:t>
            </w:r>
            <w:r w:rsidR="000517C1">
              <w:rPr>
                <w:rFonts w:ascii="Arial" w:hAnsi="Arial" w:cs="Arial"/>
                <w:sz w:val="20"/>
                <w:szCs w:val="20"/>
                <w:lang w:eastAsia="en-US"/>
              </w:rPr>
              <w:t xml:space="preserve">of </w:t>
            </w:r>
            <w:r w:rsidR="000517C1" w:rsidRPr="000517C1">
              <w:rPr>
                <w:rFonts w:ascii="Arial" w:hAnsi="Arial" w:cs="Arial"/>
                <w:sz w:val="20"/>
                <w:szCs w:val="20"/>
                <w:lang w:eastAsia="en-US"/>
              </w:rPr>
              <w:t>A</w:t>
            </w:r>
            <w:r w:rsidR="000517C1">
              <w:rPr>
                <w:rFonts w:ascii="Arial" w:hAnsi="Arial" w:cs="Arial"/>
                <w:sz w:val="20"/>
                <w:szCs w:val="20"/>
                <w:lang w:eastAsia="en-US"/>
              </w:rPr>
              <w:t>rticle</w:t>
            </w:r>
            <w:r w:rsidR="00187066">
              <w:rPr>
                <w:rFonts w:ascii="Arial" w:hAnsi="Arial" w:cs="Arial"/>
                <w:sz w:val="20"/>
                <w:szCs w:val="20"/>
                <w:lang w:eastAsia="en-US"/>
              </w:rPr>
              <w:t>s</w:t>
            </w:r>
          </w:p>
        </w:tc>
        <w:tc>
          <w:tcPr>
            <w:tcW w:w="1350" w:type="dxa"/>
            <w:tcBorders>
              <w:bottom w:val="single" w:sz="4" w:space="0" w:color="auto"/>
            </w:tcBorders>
            <w:vAlign w:val="center"/>
          </w:tcPr>
          <w:p w:rsidR="00107A4E" w:rsidRPr="00472594" w:rsidRDefault="002E66C2" w:rsidP="002E66C2">
            <w:pPr>
              <w:autoSpaceDE w:val="0"/>
              <w:autoSpaceDN w:val="0"/>
              <w:adjustRightInd w:val="0"/>
              <w:jc w:val="right"/>
              <w:rPr>
                <w:rFonts w:ascii="Arial" w:hAnsi="Arial" w:cs="Arial"/>
                <w:sz w:val="20"/>
                <w:lang w:eastAsia="en-CA"/>
              </w:rPr>
            </w:pPr>
            <w:r w:rsidRPr="002E66C2">
              <w:rPr>
                <w:rFonts w:ascii="Arial" w:hAnsi="Arial" w:cs="Arial"/>
                <w:sz w:val="20"/>
                <w:lang w:eastAsia="en-CA"/>
              </w:rPr>
              <w:t>121,717,529</w:t>
            </w:r>
          </w:p>
        </w:tc>
        <w:tc>
          <w:tcPr>
            <w:tcW w:w="1080" w:type="dxa"/>
            <w:tcBorders>
              <w:top w:val="nil"/>
              <w:left w:val="nil"/>
              <w:bottom w:val="single" w:sz="4" w:space="0" w:color="auto"/>
              <w:right w:val="nil"/>
            </w:tcBorders>
            <w:shd w:val="clear" w:color="auto" w:fill="auto"/>
            <w:vAlign w:val="center"/>
          </w:tcPr>
          <w:p w:rsidR="00107A4E" w:rsidRDefault="002E66C2" w:rsidP="0008753C">
            <w:pPr>
              <w:jc w:val="right"/>
              <w:rPr>
                <w:rFonts w:ascii="Arial" w:hAnsi="Arial" w:cs="Arial"/>
                <w:color w:val="000000"/>
                <w:sz w:val="20"/>
                <w:szCs w:val="20"/>
                <w:lang w:eastAsia="en-US"/>
              </w:rPr>
            </w:pPr>
            <w:r w:rsidRPr="002E66C2">
              <w:rPr>
                <w:rFonts w:ascii="Arial" w:hAnsi="Arial" w:cs="Arial"/>
                <w:color w:val="000000"/>
                <w:sz w:val="20"/>
                <w:szCs w:val="20"/>
                <w:lang w:eastAsia="en-US"/>
              </w:rPr>
              <w:t>100.00</w:t>
            </w:r>
          </w:p>
        </w:tc>
        <w:tc>
          <w:tcPr>
            <w:tcW w:w="270" w:type="dxa"/>
            <w:tcBorders>
              <w:bottom w:val="single" w:sz="4" w:space="0" w:color="auto"/>
            </w:tcBorders>
          </w:tcPr>
          <w:p w:rsidR="00107A4E" w:rsidRPr="00705357" w:rsidRDefault="00107A4E" w:rsidP="0008753C">
            <w:pPr>
              <w:tabs>
                <w:tab w:val="left" w:pos="9090"/>
              </w:tabs>
              <w:ind w:right="-18"/>
              <w:jc w:val="right"/>
              <w:rPr>
                <w:rFonts w:ascii="Arial" w:hAnsi="Arial" w:cs="Arial"/>
                <w:sz w:val="20"/>
                <w:szCs w:val="20"/>
                <w:lang w:eastAsia="en-US"/>
              </w:rPr>
            </w:pPr>
          </w:p>
        </w:tc>
        <w:tc>
          <w:tcPr>
            <w:tcW w:w="990" w:type="dxa"/>
            <w:tcBorders>
              <w:bottom w:val="single" w:sz="4" w:space="0" w:color="auto"/>
            </w:tcBorders>
            <w:vAlign w:val="center"/>
          </w:tcPr>
          <w:p w:rsidR="00107A4E" w:rsidRPr="00472594" w:rsidRDefault="002E66C2" w:rsidP="0008753C">
            <w:pPr>
              <w:autoSpaceDE w:val="0"/>
              <w:autoSpaceDN w:val="0"/>
              <w:adjustRightInd w:val="0"/>
              <w:ind w:right="165"/>
              <w:jc w:val="right"/>
              <w:rPr>
                <w:rFonts w:ascii="Arial" w:hAnsi="Arial" w:cs="Arial"/>
                <w:sz w:val="20"/>
                <w:lang w:eastAsia="en-CA"/>
              </w:rPr>
            </w:pPr>
            <w:r w:rsidRPr="002E66C2">
              <w:rPr>
                <w:rFonts w:ascii="Arial" w:hAnsi="Arial" w:cs="Arial"/>
                <w:sz w:val="20"/>
                <w:lang w:eastAsia="en-CA"/>
              </w:rPr>
              <w:t>45</w:t>
            </w:r>
          </w:p>
        </w:tc>
        <w:tc>
          <w:tcPr>
            <w:tcW w:w="990" w:type="dxa"/>
            <w:tcBorders>
              <w:top w:val="nil"/>
              <w:left w:val="nil"/>
              <w:bottom w:val="single" w:sz="4" w:space="0" w:color="auto"/>
              <w:right w:val="nil"/>
            </w:tcBorders>
            <w:shd w:val="clear" w:color="auto" w:fill="auto"/>
            <w:vAlign w:val="center"/>
          </w:tcPr>
          <w:p w:rsidR="00107A4E" w:rsidRDefault="002E66C2" w:rsidP="0008753C">
            <w:pPr>
              <w:jc w:val="right"/>
              <w:rPr>
                <w:rFonts w:ascii="Arial" w:hAnsi="Arial" w:cs="Arial"/>
                <w:color w:val="000000"/>
                <w:sz w:val="20"/>
                <w:szCs w:val="20"/>
                <w:lang w:eastAsia="en-US"/>
              </w:rPr>
            </w:pPr>
            <w:r>
              <w:rPr>
                <w:rFonts w:ascii="Arial" w:hAnsi="Arial" w:cs="Arial"/>
                <w:color w:val="000000"/>
                <w:sz w:val="20"/>
                <w:szCs w:val="20"/>
                <w:lang w:eastAsia="en-US"/>
              </w:rPr>
              <w:t>0.00</w:t>
            </w:r>
          </w:p>
        </w:tc>
        <w:tc>
          <w:tcPr>
            <w:tcW w:w="270" w:type="dxa"/>
            <w:tcBorders>
              <w:top w:val="nil"/>
              <w:left w:val="nil"/>
              <w:bottom w:val="single" w:sz="4" w:space="0" w:color="auto"/>
              <w:right w:val="nil"/>
            </w:tcBorders>
          </w:tcPr>
          <w:p w:rsidR="00107A4E" w:rsidRDefault="00107A4E" w:rsidP="0008753C">
            <w:pPr>
              <w:jc w:val="right"/>
              <w:rPr>
                <w:rFonts w:ascii="Arial" w:hAnsi="Arial" w:cs="Arial"/>
                <w:color w:val="000000"/>
                <w:sz w:val="20"/>
                <w:szCs w:val="20"/>
              </w:rPr>
            </w:pPr>
          </w:p>
        </w:tc>
        <w:tc>
          <w:tcPr>
            <w:tcW w:w="1350" w:type="dxa"/>
            <w:tcBorders>
              <w:top w:val="nil"/>
              <w:left w:val="nil"/>
              <w:bottom w:val="single" w:sz="4" w:space="0" w:color="auto"/>
              <w:right w:val="nil"/>
            </w:tcBorders>
          </w:tcPr>
          <w:p w:rsidR="00107A4E" w:rsidRDefault="002E66C2" w:rsidP="0008753C">
            <w:pPr>
              <w:jc w:val="right"/>
              <w:rPr>
                <w:rFonts w:ascii="Arial" w:hAnsi="Arial" w:cs="Arial"/>
                <w:color w:val="000000"/>
                <w:sz w:val="20"/>
                <w:szCs w:val="20"/>
              </w:rPr>
            </w:pPr>
            <w:r>
              <w:rPr>
                <w:rFonts w:ascii="Arial" w:hAnsi="Arial" w:cs="Arial"/>
                <w:color w:val="000000"/>
                <w:sz w:val="20"/>
                <w:szCs w:val="20"/>
              </w:rPr>
              <w:t>0</w:t>
            </w:r>
          </w:p>
        </w:tc>
      </w:tr>
    </w:tbl>
    <w:p w:rsidR="00107A4E" w:rsidRPr="00107A4E" w:rsidRDefault="00107A4E" w:rsidP="000C7928">
      <w:pPr>
        <w:spacing w:before="240" w:after="120" w:line="252" w:lineRule="auto"/>
        <w:jc w:val="both"/>
        <w:rPr>
          <w:rFonts w:ascii="Arial" w:eastAsiaTheme="minorHAnsi" w:hAnsi="Arial" w:cs="Arial"/>
          <w:sz w:val="20"/>
          <w:szCs w:val="20"/>
          <w:lang w:val="en-GB" w:eastAsia="en-US"/>
        </w:rPr>
      </w:pPr>
      <w:r w:rsidRPr="00107A4E">
        <w:rPr>
          <w:rFonts w:ascii="Arial" w:eastAsiaTheme="minorHAnsi" w:hAnsi="Arial" w:cs="Arial"/>
          <w:sz w:val="20"/>
          <w:szCs w:val="20"/>
          <w:lang w:val="en-GB" w:eastAsia="en-US"/>
        </w:rPr>
        <w:t>Note: A vote "Withheld" is not a vote in law and is not counted in the calculation of the proportion of the votes "For" and "Against" shown.</w:t>
      </w:r>
    </w:p>
    <w:p w:rsidR="00960523" w:rsidRPr="00960523" w:rsidRDefault="00693204" w:rsidP="000C7928">
      <w:pPr>
        <w:spacing w:before="240" w:after="120" w:line="252" w:lineRule="auto"/>
        <w:jc w:val="both"/>
        <w:rPr>
          <w:rFonts w:ascii="Arial" w:hAnsi="Arial" w:cs="Arial"/>
          <w:i/>
          <w:sz w:val="20"/>
          <w:szCs w:val="20"/>
          <w:lang w:val="en-US"/>
        </w:rPr>
      </w:pPr>
      <w:r>
        <w:rPr>
          <w:rFonts w:ascii="Arial" w:eastAsiaTheme="minorHAnsi" w:hAnsi="Arial" w:cs="Arial"/>
          <w:b/>
          <w:i/>
          <w:sz w:val="20"/>
          <w:szCs w:val="20"/>
          <w:lang w:val="en-GB" w:eastAsia="en-US"/>
        </w:rPr>
        <w:t>About Serinus</w:t>
      </w:r>
    </w:p>
    <w:p w:rsidR="00A106C7" w:rsidRDefault="00A106C7" w:rsidP="00A106C7">
      <w:pPr>
        <w:spacing w:after="240"/>
        <w:ind w:right="12"/>
        <w:jc w:val="both"/>
        <w:rPr>
          <w:rStyle w:val="Hyperlink"/>
          <w:lang w:val="en-US"/>
        </w:rPr>
      </w:pPr>
      <w:r>
        <w:rPr>
          <w:rFonts w:ascii="Arial" w:hAnsi="Arial" w:cs="Arial"/>
          <w:i/>
          <w:sz w:val="20"/>
          <w:szCs w:val="20"/>
          <w:lang w:val="en-US"/>
        </w:rPr>
        <w:t>Serinus is an international upstream oil and gas exploration and production company that owns and operates projects in</w:t>
      </w:r>
      <w:r w:rsidR="00365AAB">
        <w:rPr>
          <w:rFonts w:ascii="Arial" w:hAnsi="Arial" w:cs="Arial"/>
          <w:i/>
          <w:sz w:val="20"/>
          <w:szCs w:val="20"/>
          <w:lang w:val="en-US"/>
        </w:rPr>
        <w:t xml:space="preserve"> Tunisia</w:t>
      </w:r>
      <w:r>
        <w:rPr>
          <w:rFonts w:ascii="Arial" w:hAnsi="Arial" w:cs="Arial"/>
          <w:i/>
          <w:sz w:val="20"/>
          <w:szCs w:val="20"/>
          <w:lang w:val="en-US"/>
        </w:rPr>
        <w:t xml:space="preserve"> and Romania.</w:t>
      </w:r>
    </w:p>
    <w:p w:rsidR="00BA4A0B" w:rsidRDefault="00BA4A0B" w:rsidP="004459C8">
      <w:pPr>
        <w:spacing w:before="120" w:line="252" w:lineRule="auto"/>
        <w:ind w:right="-18"/>
        <w:jc w:val="both"/>
        <w:rPr>
          <w:rFonts w:ascii="Arial" w:hAnsi="Arial" w:cs="Arial"/>
          <w:sz w:val="20"/>
          <w:szCs w:val="20"/>
          <w:lang w:val="en-US"/>
        </w:rPr>
      </w:pPr>
      <w:r>
        <w:rPr>
          <w:rFonts w:ascii="Arial" w:hAnsi="Arial" w:cs="Arial"/>
          <w:sz w:val="20"/>
          <w:szCs w:val="20"/>
          <w:lang w:val="en-US"/>
        </w:rPr>
        <w:t xml:space="preserve">For further information, please refer to the Serinus </w:t>
      </w:r>
      <w:r w:rsidRPr="005D3CFA">
        <w:rPr>
          <w:rFonts w:ascii="Arial" w:hAnsi="Arial" w:cs="Arial"/>
          <w:sz w:val="20"/>
          <w:szCs w:val="20"/>
          <w:lang w:val="en-US"/>
        </w:rPr>
        <w:t>website (</w:t>
      </w:r>
      <w:r w:rsidR="005D3CFA" w:rsidRPr="00726108">
        <w:rPr>
          <w:rStyle w:val="Hyperlink"/>
          <w:rFonts w:ascii="Arial" w:hAnsi="Arial" w:cs="Arial"/>
          <w:sz w:val="20"/>
          <w:szCs w:val="20"/>
          <w:lang w:val="en-US"/>
        </w:rPr>
        <w:t>www.serinusenergy.com</w:t>
      </w:r>
      <w:r w:rsidRPr="005D3CFA">
        <w:rPr>
          <w:rFonts w:ascii="Arial" w:hAnsi="Arial" w:cs="Arial"/>
          <w:sz w:val="20"/>
          <w:szCs w:val="20"/>
          <w:lang w:val="en-US"/>
        </w:rPr>
        <w:t>) or</w:t>
      </w:r>
      <w:r>
        <w:rPr>
          <w:rFonts w:ascii="Arial" w:hAnsi="Arial" w:cs="Arial"/>
          <w:sz w:val="20"/>
          <w:szCs w:val="20"/>
          <w:lang w:val="en-US"/>
        </w:rPr>
        <w:t xml:space="preserve"> contact the following: </w:t>
      </w:r>
    </w:p>
    <w:p w:rsidR="00BD7781" w:rsidRDefault="00BD7781" w:rsidP="00BD7781">
      <w:pPr>
        <w:ind w:right="247"/>
        <w:rPr>
          <w:rStyle w:val="Hyperlink"/>
          <w:lang w:val="en-US"/>
        </w:rPr>
      </w:pPr>
    </w:p>
    <w:p w:rsidR="0063384D" w:rsidRDefault="0063384D" w:rsidP="0063384D">
      <w:pPr>
        <w:pStyle w:val="bm"/>
        <w:spacing w:before="0" w:beforeAutospacing="0" w:after="0" w:afterAutospacing="0" w:line="252" w:lineRule="atLeast"/>
        <w:jc w:val="both"/>
        <w:rPr>
          <w:color w:val="000000"/>
        </w:rPr>
      </w:pPr>
      <w:r>
        <w:rPr>
          <w:rStyle w:val="at"/>
          <w:rFonts w:ascii="Arial" w:hAnsi="Arial" w:cs="Arial"/>
          <w:b/>
          <w:bCs/>
          <w:color w:val="000000"/>
          <w:sz w:val="20"/>
          <w:szCs w:val="20"/>
        </w:rPr>
        <w:t>Serinus Energy plc</w:t>
      </w:r>
      <w:r>
        <w:rPr>
          <w:rStyle w:val="av"/>
          <w:rFonts w:ascii="Arial" w:hAnsi="Arial" w:cs="Arial"/>
          <w:color w:val="000000"/>
          <w:sz w:val="20"/>
          <w:szCs w:val="20"/>
        </w:rPr>
        <w:t>                                                    </w:t>
      </w:r>
      <w:r>
        <w:rPr>
          <w:rStyle w:val="av"/>
          <w:rFonts w:ascii="Arial" w:hAnsi="Arial" w:cs="Arial"/>
          <w:color w:val="000000"/>
          <w:sz w:val="20"/>
          <w:szCs w:val="20"/>
        </w:rPr>
        <w:tab/>
      </w:r>
      <w:r>
        <w:rPr>
          <w:rStyle w:val="av"/>
          <w:rFonts w:ascii="Arial" w:hAnsi="Arial" w:cs="Arial"/>
          <w:color w:val="000000"/>
          <w:sz w:val="20"/>
          <w:szCs w:val="20"/>
        </w:rPr>
        <w:tab/>
      </w:r>
      <w:r>
        <w:rPr>
          <w:rStyle w:val="av"/>
          <w:rFonts w:ascii="Arial" w:hAnsi="Arial" w:cs="Arial"/>
          <w:color w:val="000000"/>
          <w:sz w:val="20"/>
          <w:szCs w:val="20"/>
        </w:rPr>
        <w:tab/>
        <w:t xml:space="preserve"> +1-403-264-8877</w:t>
      </w:r>
    </w:p>
    <w:p w:rsidR="0063384D" w:rsidRDefault="0063384D" w:rsidP="0063384D">
      <w:pPr>
        <w:pStyle w:val="bm"/>
        <w:spacing w:before="0" w:beforeAutospacing="0" w:after="0" w:afterAutospacing="0" w:line="252" w:lineRule="atLeast"/>
        <w:jc w:val="both"/>
        <w:rPr>
          <w:color w:val="000000"/>
        </w:rPr>
      </w:pPr>
      <w:r>
        <w:rPr>
          <w:rStyle w:val="at"/>
          <w:rFonts w:ascii="Arial" w:hAnsi="Arial" w:cs="Arial"/>
          <w:color w:val="000000"/>
          <w:sz w:val="20"/>
          <w:szCs w:val="20"/>
        </w:rPr>
        <w:t>Jeffrey Auld, Chief Executive Officer</w:t>
      </w:r>
    </w:p>
    <w:p w:rsidR="0063384D" w:rsidRDefault="0063384D" w:rsidP="0063384D">
      <w:pPr>
        <w:pStyle w:val="bm"/>
        <w:spacing w:before="0" w:beforeAutospacing="0" w:after="0" w:afterAutospacing="0" w:line="252" w:lineRule="atLeast"/>
        <w:jc w:val="both"/>
        <w:rPr>
          <w:color w:val="000000"/>
        </w:rPr>
      </w:pPr>
      <w:r>
        <w:rPr>
          <w:rStyle w:val="at"/>
          <w:rFonts w:ascii="Arial" w:hAnsi="Arial" w:cs="Arial"/>
          <w:color w:val="000000"/>
          <w:sz w:val="20"/>
          <w:szCs w:val="20"/>
        </w:rPr>
        <w:t>Calvin Brackman, Vice President, External Relations &amp; Strategy</w:t>
      </w:r>
    </w:p>
    <w:p w:rsidR="0063384D" w:rsidRDefault="0063384D" w:rsidP="0063384D">
      <w:pPr>
        <w:pStyle w:val="bm"/>
        <w:spacing w:before="0" w:beforeAutospacing="0" w:after="0" w:afterAutospacing="0" w:line="252" w:lineRule="atLeast"/>
        <w:jc w:val="both"/>
        <w:rPr>
          <w:color w:val="000000"/>
        </w:rPr>
      </w:pPr>
      <w:r>
        <w:rPr>
          <w:rStyle w:val="at"/>
          <w:rFonts w:ascii="Arial" w:hAnsi="Arial" w:cs="Arial"/>
          <w:color w:val="000000"/>
          <w:sz w:val="20"/>
          <w:szCs w:val="20"/>
        </w:rPr>
        <w:t> </w:t>
      </w:r>
    </w:p>
    <w:p w:rsidR="0063384D" w:rsidRDefault="0063384D" w:rsidP="0063384D">
      <w:pPr>
        <w:pStyle w:val="bm"/>
        <w:spacing w:before="0" w:beforeAutospacing="0" w:after="0" w:afterAutospacing="0" w:line="252" w:lineRule="atLeast"/>
        <w:jc w:val="both"/>
        <w:rPr>
          <w:color w:val="000000"/>
        </w:rPr>
      </w:pPr>
      <w:proofErr w:type="spellStart"/>
      <w:r>
        <w:rPr>
          <w:rStyle w:val="at"/>
          <w:rFonts w:ascii="Arial" w:hAnsi="Arial" w:cs="Arial"/>
          <w:b/>
          <w:bCs/>
          <w:color w:val="000000"/>
          <w:sz w:val="20"/>
          <w:szCs w:val="20"/>
        </w:rPr>
        <w:t>Numis</w:t>
      </w:r>
      <w:proofErr w:type="spellEnd"/>
      <w:r>
        <w:rPr>
          <w:rStyle w:val="at"/>
          <w:rFonts w:ascii="Arial" w:hAnsi="Arial" w:cs="Arial"/>
          <w:b/>
          <w:bCs/>
          <w:color w:val="000000"/>
          <w:sz w:val="20"/>
          <w:szCs w:val="20"/>
        </w:rPr>
        <w:t xml:space="preserve"> Securities Limited  </w:t>
      </w:r>
      <w:r>
        <w:rPr>
          <w:rStyle w:val="av"/>
          <w:rFonts w:ascii="Arial" w:hAnsi="Arial" w:cs="Arial"/>
          <w:color w:val="000000"/>
          <w:sz w:val="20"/>
          <w:szCs w:val="20"/>
        </w:rPr>
        <w:t xml:space="preserve">                                         </w:t>
      </w:r>
      <w:r>
        <w:rPr>
          <w:rStyle w:val="av"/>
          <w:rFonts w:ascii="Arial" w:hAnsi="Arial" w:cs="Arial"/>
          <w:color w:val="000000"/>
          <w:sz w:val="20"/>
          <w:szCs w:val="20"/>
        </w:rPr>
        <w:tab/>
      </w:r>
      <w:r>
        <w:rPr>
          <w:rStyle w:val="av"/>
          <w:rFonts w:ascii="Arial" w:hAnsi="Arial" w:cs="Arial"/>
          <w:color w:val="000000"/>
          <w:sz w:val="20"/>
          <w:szCs w:val="20"/>
        </w:rPr>
        <w:tab/>
      </w:r>
      <w:r>
        <w:rPr>
          <w:rStyle w:val="av"/>
          <w:rFonts w:ascii="Arial" w:hAnsi="Arial" w:cs="Arial"/>
          <w:color w:val="000000"/>
          <w:sz w:val="20"/>
          <w:szCs w:val="20"/>
        </w:rPr>
        <w:tab/>
        <w:t>+44 (0) 20 7260 1000</w:t>
      </w:r>
    </w:p>
    <w:p w:rsidR="0063384D" w:rsidRDefault="0063384D" w:rsidP="0063384D">
      <w:pPr>
        <w:pStyle w:val="bm"/>
        <w:spacing w:before="0" w:beforeAutospacing="0" w:after="0" w:afterAutospacing="0" w:line="252" w:lineRule="atLeast"/>
        <w:jc w:val="both"/>
        <w:rPr>
          <w:color w:val="000000"/>
        </w:rPr>
      </w:pPr>
      <w:r>
        <w:rPr>
          <w:rStyle w:val="at"/>
          <w:rFonts w:ascii="Arial" w:hAnsi="Arial" w:cs="Arial"/>
          <w:color w:val="000000"/>
          <w:sz w:val="20"/>
          <w:szCs w:val="20"/>
        </w:rPr>
        <w:t>(Nominated Adviser and Joint Broker)</w:t>
      </w:r>
    </w:p>
    <w:p w:rsidR="0063384D" w:rsidRDefault="0063384D" w:rsidP="0063384D">
      <w:pPr>
        <w:pStyle w:val="bm"/>
        <w:spacing w:before="0" w:beforeAutospacing="0" w:after="0" w:afterAutospacing="0" w:line="252" w:lineRule="atLeast"/>
        <w:jc w:val="both"/>
        <w:rPr>
          <w:color w:val="000000"/>
        </w:rPr>
      </w:pPr>
      <w:r>
        <w:rPr>
          <w:rStyle w:val="at"/>
          <w:rFonts w:ascii="Arial" w:hAnsi="Arial" w:cs="Arial"/>
          <w:color w:val="000000"/>
          <w:sz w:val="20"/>
          <w:szCs w:val="20"/>
        </w:rPr>
        <w:t>John Prior</w:t>
      </w:r>
    </w:p>
    <w:p w:rsidR="0063384D" w:rsidRDefault="0063384D" w:rsidP="0063384D">
      <w:pPr>
        <w:pStyle w:val="bm"/>
        <w:spacing w:before="0" w:beforeAutospacing="0" w:after="0" w:afterAutospacing="0" w:line="252" w:lineRule="atLeast"/>
        <w:jc w:val="both"/>
        <w:rPr>
          <w:color w:val="000000"/>
        </w:rPr>
      </w:pPr>
      <w:r>
        <w:rPr>
          <w:rStyle w:val="at"/>
          <w:rFonts w:ascii="Arial" w:hAnsi="Arial" w:cs="Arial"/>
          <w:color w:val="000000"/>
          <w:sz w:val="20"/>
          <w:szCs w:val="20"/>
        </w:rPr>
        <w:t>Paul Gillam</w:t>
      </w:r>
    </w:p>
    <w:p w:rsidR="0063384D" w:rsidRDefault="0063384D" w:rsidP="0063384D">
      <w:pPr>
        <w:pStyle w:val="bm"/>
        <w:spacing w:before="0" w:beforeAutospacing="0" w:after="0" w:afterAutospacing="0" w:line="252" w:lineRule="atLeast"/>
        <w:jc w:val="both"/>
        <w:rPr>
          <w:rStyle w:val="at"/>
          <w:rFonts w:ascii="Arial" w:hAnsi="Arial" w:cs="Arial"/>
          <w:color w:val="000000"/>
          <w:sz w:val="20"/>
          <w:szCs w:val="20"/>
        </w:rPr>
      </w:pPr>
      <w:r>
        <w:rPr>
          <w:rStyle w:val="at"/>
          <w:rFonts w:ascii="Arial" w:hAnsi="Arial" w:cs="Arial"/>
          <w:color w:val="000000"/>
          <w:sz w:val="20"/>
          <w:szCs w:val="20"/>
        </w:rPr>
        <w:t>Emily Morris</w:t>
      </w:r>
    </w:p>
    <w:p w:rsidR="0063384D" w:rsidRPr="00126BF4" w:rsidRDefault="0063384D" w:rsidP="0063384D">
      <w:pPr>
        <w:pStyle w:val="bm"/>
        <w:spacing w:before="0" w:beforeAutospacing="0" w:after="0" w:afterAutospacing="0" w:line="252" w:lineRule="atLeast"/>
        <w:jc w:val="both"/>
        <w:rPr>
          <w:color w:val="000000"/>
        </w:rPr>
      </w:pPr>
    </w:p>
    <w:p w:rsidR="0063384D" w:rsidRDefault="0063384D" w:rsidP="0063384D">
      <w:pPr>
        <w:pStyle w:val="bn"/>
        <w:spacing w:before="0" w:beforeAutospacing="0" w:after="0" w:afterAutospacing="0" w:line="252" w:lineRule="atLeast"/>
        <w:jc w:val="both"/>
        <w:rPr>
          <w:color w:val="000000"/>
        </w:rPr>
      </w:pPr>
      <w:r>
        <w:rPr>
          <w:rStyle w:val="at"/>
          <w:rFonts w:ascii="Arial" w:hAnsi="Arial" w:cs="Arial"/>
          <w:b/>
          <w:bCs/>
          <w:color w:val="000000"/>
          <w:sz w:val="20"/>
          <w:szCs w:val="20"/>
        </w:rPr>
        <w:t>GMP FirstEnergy</w:t>
      </w:r>
      <w:r>
        <w:rPr>
          <w:rStyle w:val="av"/>
          <w:rFonts w:ascii="Arial" w:hAnsi="Arial" w:cs="Arial"/>
          <w:color w:val="000000"/>
          <w:sz w:val="20"/>
          <w:szCs w:val="20"/>
        </w:rPr>
        <w:t xml:space="preserve">                                                        </w:t>
      </w:r>
      <w:r>
        <w:rPr>
          <w:rStyle w:val="av"/>
          <w:rFonts w:ascii="Arial" w:hAnsi="Arial" w:cs="Arial"/>
          <w:color w:val="000000"/>
          <w:sz w:val="20"/>
          <w:szCs w:val="20"/>
        </w:rPr>
        <w:tab/>
      </w:r>
      <w:r>
        <w:rPr>
          <w:rStyle w:val="av"/>
          <w:rFonts w:ascii="Arial" w:hAnsi="Arial" w:cs="Arial"/>
          <w:color w:val="000000"/>
          <w:sz w:val="20"/>
          <w:szCs w:val="20"/>
        </w:rPr>
        <w:tab/>
      </w:r>
      <w:r>
        <w:rPr>
          <w:rStyle w:val="av"/>
          <w:rFonts w:ascii="Arial" w:hAnsi="Arial" w:cs="Arial"/>
          <w:color w:val="000000"/>
          <w:sz w:val="20"/>
          <w:szCs w:val="20"/>
        </w:rPr>
        <w:tab/>
        <w:t>+44 (0) 20 7448 0200</w:t>
      </w:r>
    </w:p>
    <w:p w:rsidR="0063384D" w:rsidRDefault="0063384D" w:rsidP="0063384D">
      <w:pPr>
        <w:pStyle w:val="bn"/>
        <w:spacing w:before="0" w:beforeAutospacing="0" w:after="0" w:afterAutospacing="0" w:line="252" w:lineRule="atLeast"/>
        <w:jc w:val="both"/>
        <w:rPr>
          <w:color w:val="000000"/>
        </w:rPr>
      </w:pPr>
      <w:r>
        <w:rPr>
          <w:rStyle w:val="at"/>
          <w:rFonts w:ascii="Arial" w:hAnsi="Arial" w:cs="Arial"/>
          <w:color w:val="000000"/>
          <w:sz w:val="20"/>
          <w:szCs w:val="20"/>
        </w:rPr>
        <w:t>(Joint Broker)</w:t>
      </w:r>
    </w:p>
    <w:p w:rsidR="0063384D" w:rsidRDefault="0063384D" w:rsidP="0063384D">
      <w:pPr>
        <w:pStyle w:val="bn"/>
        <w:spacing w:before="0" w:beforeAutospacing="0" w:after="0" w:afterAutospacing="0" w:line="252" w:lineRule="atLeast"/>
        <w:jc w:val="both"/>
        <w:rPr>
          <w:color w:val="000000"/>
        </w:rPr>
      </w:pPr>
      <w:r>
        <w:rPr>
          <w:rStyle w:val="at"/>
          <w:rFonts w:ascii="Arial" w:hAnsi="Arial" w:cs="Arial"/>
          <w:color w:val="000000"/>
          <w:sz w:val="20"/>
          <w:szCs w:val="20"/>
        </w:rPr>
        <w:t>Hugh Sanderson</w:t>
      </w:r>
    </w:p>
    <w:p w:rsidR="0063384D" w:rsidRDefault="0063384D" w:rsidP="0063384D">
      <w:pPr>
        <w:pStyle w:val="bn"/>
        <w:spacing w:before="0" w:beforeAutospacing="0" w:after="0" w:afterAutospacing="0" w:line="252" w:lineRule="atLeast"/>
        <w:jc w:val="both"/>
        <w:rPr>
          <w:color w:val="000000"/>
        </w:rPr>
      </w:pPr>
      <w:r>
        <w:rPr>
          <w:rStyle w:val="at"/>
          <w:rFonts w:ascii="Arial" w:hAnsi="Arial" w:cs="Arial"/>
          <w:color w:val="000000"/>
          <w:sz w:val="20"/>
          <w:szCs w:val="20"/>
        </w:rPr>
        <w:t>Jonathan Wright</w:t>
      </w:r>
    </w:p>
    <w:p w:rsidR="0063384D" w:rsidRDefault="0063384D" w:rsidP="0063384D">
      <w:pPr>
        <w:pStyle w:val="bo"/>
        <w:spacing w:before="0" w:beforeAutospacing="0" w:after="0" w:afterAutospacing="0"/>
        <w:rPr>
          <w:color w:val="000000"/>
        </w:rPr>
      </w:pPr>
      <w:r>
        <w:rPr>
          <w:rStyle w:val="bp"/>
          <w:color w:val="0000FF"/>
        </w:rPr>
        <w:t> </w:t>
      </w:r>
    </w:p>
    <w:p w:rsidR="0063384D" w:rsidRDefault="0063384D" w:rsidP="0063384D">
      <w:pPr>
        <w:pStyle w:val="bo"/>
        <w:spacing w:before="0" w:beforeAutospacing="0" w:after="0" w:afterAutospacing="0"/>
        <w:rPr>
          <w:color w:val="000000"/>
        </w:rPr>
      </w:pPr>
      <w:r>
        <w:rPr>
          <w:rStyle w:val="ao"/>
          <w:rFonts w:ascii="Arial" w:hAnsi="Arial" w:cs="Arial"/>
          <w:b/>
          <w:bCs/>
          <w:color w:val="000000"/>
          <w:sz w:val="20"/>
          <w:szCs w:val="20"/>
        </w:rPr>
        <w:t>Camarco                                                                    </w:t>
      </w:r>
      <w:r>
        <w:rPr>
          <w:rStyle w:val="ao"/>
          <w:rFonts w:ascii="Arial" w:hAnsi="Arial" w:cs="Arial"/>
          <w:b/>
          <w:bCs/>
          <w:color w:val="000000"/>
          <w:sz w:val="20"/>
          <w:szCs w:val="20"/>
        </w:rPr>
        <w:tab/>
      </w:r>
      <w:r>
        <w:rPr>
          <w:rStyle w:val="ao"/>
          <w:rFonts w:ascii="Arial" w:hAnsi="Arial" w:cs="Arial"/>
          <w:b/>
          <w:bCs/>
          <w:color w:val="000000"/>
          <w:sz w:val="20"/>
          <w:szCs w:val="20"/>
        </w:rPr>
        <w:tab/>
      </w:r>
      <w:r>
        <w:rPr>
          <w:rStyle w:val="ao"/>
          <w:rFonts w:ascii="Arial" w:hAnsi="Arial" w:cs="Arial"/>
          <w:b/>
          <w:bCs/>
          <w:color w:val="000000"/>
          <w:sz w:val="20"/>
          <w:szCs w:val="20"/>
        </w:rPr>
        <w:tab/>
      </w:r>
      <w:r>
        <w:rPr>
          <w:rStyle w:val="ao"/>
          <w:rFonts w:ascii="Arial" w:hAnsi="Arial" w:cs="Arial"/>
          <w:color w:val="000000"/>
          <w:sz w:val="20"/>
          <w:szCs w:val="20"/>
        </w:rPr>
        <w:t>+44 (0) 20 3781 8334</w:t>
      </w:r>
      <w:r>
        <w:rPr>
          <w:rFonts w:ascii="Arial" w:hAnsi="Arial" w:cs="Arial"/>
          <w:color w:val="000000"/>
          <w:sz w:val="20"/>
          <w:szCs w:val="20"/>
        </w:rPr>
        <w:br/>
      </w:r>
      <w:r>
        <w:rPr>
          <w:rStyle w:val="ao"/>
          <w:rFonts w:ascii="Arial" w:hAnsi="Arial" w:cs="Arial"/>
          <w:color w:val="000000"/>
          <w:sz w:val="20"/>
          <w:szCs w:val="20"/>
        </w:rPr>
        <w:t>(Financial PR - London)</w:t>
      </w:r>
      <w:r>
        <w:rPr>
          <w:rFonts w:ascii="Arial" w:hAnsi="Arial" w:cs="Arial"/>
          <w:color w:val="000000"/>
          <w:sz w:val="20"/>
          <w:szCs w:val="20"/>
        </w:rPr>
        <w:br/>
      </w:r>
      <w:r>
        <w:rPr>
          <w:rStyle w:val="ao"/>
          <w:rFonts w:ascii="Arial" w:hAnsi="Arial" w:cs="Arial"/>
          <w:color w:val="000000"/>
          <w:sz w:val="20"/>
          <w:szCs w:val="20"/>
        </w:rPr>
        <w:t>Billy Clegg</w:t>
      </w:r>
      <w:r>
        <w:rPr>
          <w:rFonts w:ascii="Arial" w:hAnsi="Arial" w:cs="Arial"/>
          <w:color w:val="000000"/>
          <w:sz w:val="20"/>
          <w:szCs w:val="20"/>
        </w:rPr>
        <w:br/>
      </w:r>
      <w:r>
        <w:rPr>
          <w:rStyle w:val="ao"/>
          <w:rFonts w:ascii="Arial" w:hAnsi="Arial" w:cs="Arial"/>
          <w:color w:val="000000"/>
          <w:sz w:val="20"/>
          <w:szCs w:val="20"/>
        </w:rPr>
        <w:t>Owen Roberts</w:t>
      </w:r>
    </w:p>
    <w:p w:rsidR="0063384D" w:rsidRDefault="0063384D" w:rsidP="0063384D">
      <w:pPr>
        <w:pStyle w:val="bo"/>
        <w:spacing w:before="0" w:beforeAutospacing="0" w:after="0" w:afterAutospacing="0"/>
        <w:rPr>
          <w:color w:val="000000"/>
        </w:rPr>
      </w:pPr>
      <w:r>
        <w:rPr>
          <w:rStyle w:val="an"/>
          <w:rFonts w:ascii="Arial" w:hAnsi="Arial" w:cs="Arial"/>
          <w:color w:val="000000"/>
          <w:sz w:val="20"/>
          <w:szCs w:val="20"/>
        </w:rPr>
        <w:t> </w:t>
      </w:r>
    </w:p>
    <w:p w:rsidR="0063384D" w:rsidRDefault="0063384D" w:rsidP="0063384D">
      <w:pPr>
        <w:pStyle w:val="bo"/>
        <w:spacing w:before="0" w:beforeAutospacing="0" w:after="0" w:afterAutospacing="0"/>
        <w:rPr>
          <w:color w:val="000000"/>
        </w:rPr>
      </w:pPr>
      <w:r>
        <w:rPr>
          <w:rStyle w:val="bq"/>
          <w:rFonts w:ascii="Arial" w:hAnsi="Arial" w:cs="Arial"/>
          <w:b/>
          <w:bCs/>
          <w:color w:val="000000"/>
          <w:sz w:val="20"/>
          <w:szCs w:val="20"/>
        </w:rPr>
        <w:t>TBT i Wspólnicy                                                         </w:t>
      </w:r>
      <w:r>
        <w:rPr>
          <w:rStyle w:val="bq"/>
          <w:rFonts w:ascii="Arial" w:hAnsi="Arial" w:cs="Arial"/>
          <w:b/>
          <w:bCs/>
          <w:color w:val="000000"/>
          <w:sz w:val="20"/>
          <w:szCs w:val="20"/>
        </w:rPr>
        <w:tab/>
      </w:r>
      <w:r>
        <w:rPr>
          <w:rStyle w:val="bq"/>
          <w:rFonts w:ascii="Arial" w:hAnsi="Arial" w:cs="Arial"/>
          <w:b/>
          <w:bCs/>
          <w:color w:val="000000"/>
          <w:sz w:val="20"/>
          <w:szCs w:val="20"/>
        </w:rPr>
        <w:tab/>
      </w:r>
      <w:r>
        <w:rPr>
          <w:rStyle w:val="bq"/>
          <w:rFonts w:ascii="Arial" w:hAnsi="Arial" w:cs="Arial"/>
          <w:b/>
          <w:bCs/>
          <w:color w:val="000000"/>
          <w:sz w:val="20"/>
          <w:szCs w:val="20"/>
        </w:rPr>
        <w:tab/>
      </w:r>
      <w:r>
        <w:rPr>
          <w:rStyle w:val="br"/>
          <w:rFonts w:ascii="Arial" w:hAnsi="Arial" w:cs="Arial"/>
          <w:color w:val="000000"/>
          <w:sz w:val="20"/>
          <w:szCs w:val="20"/>
        </w:rPr>
        <w:t>+48 22 487 53 02 </w:t>
      </w:r>
    </w:p>
    <w:p w:rsidR="0063384D" w:rsidRDefault="0063384D" w:rsidP="0063384D">
      <w:pPr>
        <w:pStyle w:val="bo"/>
        <w:spacing w:before="0" w:beforeAutospacing="0" w:after="0" w:afterAutospacing="0"/>
        <w:rPr>
          <w:color w:val="000000"/>
        </w:rPr>
      </w:pPr>
      <w:r>
        <w:rPr>
          <w:rStyle w:val="an"/>
          <w:rFonts w:ascii="Arial" w:hAnsi="Arial" w:cs="Arial"/>
          <w:color w:val="000000"/>
          <w:sz w:val="20"/>
          <w:szCs w:val="20"/>
        </w:rPr>
        <w:t>(Financial PR - Warsaw)</w:t>
      </w:r>
    </w:p>
    <w:p w:rsidR="0063384D" w:rsidRDefault="0063384D" w:rsidP="0063384D">
      <w:pPr>
        <w:pStyle w:val="bo"/>
        <w:spacing w:before="0" w:beforeAutospacing="0" w:after="0" w:afterAutospacing="0"/>
        <w:rPr>
          <w:color w:val="000000"/>
        </w:rPr>
      </w:pPr>
      <w:r>
        <w:rPr>
          <w:rStyle w:val="br"/>
          <w:rFonts w:ascii="Arial" w:hAnsi="Arial" w:cs="Arial"/>
          <w:color w:val="000000"/>
          <w:sz w:val="20"/>
          <w:szCs w:val="20"/>
        </w:rPr>
        <w:t>Piotr Talarek</w:t>
      </w:r>
    </w:p>
    <w:p w:rsidR="00C73958" w:rsidRDefault="00C73958" w:rsidP="004459C8">
      <w:pPr>
        <w:autoSpaceDE w:val="0"/>
        <w:autoSpaceDN w:val="0"/>
        <w:adjustRightInd w:val="0"/>
        <w:spacing w:before="120" w:after="120"/>
        <w:ind w:right="-18"/>
        <w:jc w:val="both"/>
        <w:rPr>
          <w:rFonts w:ascii="Arial" w:hAnsi="Arial" w:cs="Arial"/>
          <w:b/>
          <w:i/>
          <w:color w:val="1F497D"/>
          <w:sz w:val="16"/>
          <w:szCs w:val="16"/>
          <w:u w:val="single"/>
          <w:lang w:val="en-US"/>
        </w:rPr>
      </w:pPr>
    </w:p>
    <w:p w:rsidR="00BA4A0B" w:rsidRDefault="00BA4A0B" w:rsidP="004459C8">
      <w:pPr>
        <w:autoSpaceDE w:val="0"/>
        <w:autoSpaceDN w:val="0"/>
        <w:adjustRightInd w:val="0"/>
        <w:spacing w:before="120" w:after="120"/>
        <w:ind w:right="-18"/>
        <w:jc w:val="both"/>
        <w:rPr>
          <w:rFonts w:ascii="Arial" w:hAnsi="Arial" w:cs="Arial"/>
          <w:b/>
          <w:i/>
          <w:color w:val="1F497D"/>
          <w:sz w:val="16"/>
          <w:szCs w:val="16"/>
          <w:lang w:val="en-US"/>
        </w:rPr>
      </w:pPr>
      <w:r>
        <w:rPr>
          <w:rFonts w:ascii="Arial" w:hAnsi="Arial" w:cs="Arial"/>
          <w:b/>
          <w:i/>
          <w:color w:val="1F497D"/>
          <w:sz w:val="16"/>
          <w:szCs w:val="16"/>
          <w:u w:val="single"/>
          <w:lang w:val="en-US"/>
        </w:rPr>
        <w:t>Translation</w:t>
      </w:r>
      <w:r>
        <w:rPr>
          <w:rFonts w:ascii="Arial" w:hAnsi="Arial" w:cs="Arial"/>
          <w:b/>
          <w:i/>
          <w:color w:val="1F497D"/>
          <w:sz w:val="16"/>
          <w:szCs w:val="16"/>
          <w:lang w:val="en-US"/>
        </w:rPr>
        <w:t>: This news release has been translated into Polish from the English original.</w:t>
      </w:r>
    </w:p>
    <w:p w:rsidR="00397E92" w:rsidRPr="003B2EFD" w:rsidRDefault="003D433D" w:rsidP="003B2EFD">
      <w:pPr>
        <w:autoSpaceDE w:val="0"/>
        <w:autoSpaceDN w:val="0"/>
        <w:adjustRightInd w:val="0"/>
        <w:spacing w:before="120" w:after="120"/>
        <w:ind w:right="-18"/>
        <w:jc w:val="both"/>
        <w:rPr>
          <w:rFonts w:ascii="Arial" w:hAnsi="Arial" w:cs="Arial"/>
          <w:b/>
          <w:i/>
          <w:color w:val="1F497D"/>
          <w:sz w:val="16"/>
          <w:szCs w:val="16"/>
          <w:lang w:val="en-US"/>
        </w:rPr>
      </w:pPr>
      <w:r w:rsidRPr="00287E64">
        <w:rPr>
          <w:rFonts w:ascii="Arial" w:hAnsi="Arial" w:cs="Arial"/>
          <w:b/>
          <w:i/>
          <w:color w:val="1F497D"/>
          <w:sz w:val="16"/>
          <w:szCs w:val="16"/>
          <w:u w:val="single"/>
          <w:lang w:val="en-US"/>
        </w:rPr>
        <w:t xml:space="preserve">Forward-looking Statements </w:t>
      </w:r>
      <w:r w:rsidRPr="001B0576">
        <w:rPr>
          <w:rFonts w:ascii="Arial" w:hAnsi="Arial" w:cs="Arial"/>
          <w:b/>
          <w:i/>
          <w:color w:val="1F497D"/>
          <w:sz w:val="16"/>
          <w:szCs w:val="16"/>
          <w:lang w:val="en-US"/>
        </w:rPr>
        <w:t>This release may contain forward-looking statements made as of the date of this announcement with respect to future</w:t>
      </w:r>
      <w:r w:rsidR="00287E64" w:rsidRPr="001B0576">
        <w:rPr>
          <w:rFonts w:ascii="Arial" w:hAnsi="Arial" w:cs="Arial"/>
          <w:b/>
          <w:i/>
          <w:color w:val="1F497D"/>
          <w:sz w:val="16"/>
          <w:szCs w:val="16"/>
          <w:lang w:val="en-US"/>
        </w:rPr>
        <w:t xml:space="preserve"> activities </w:t>
      </w:r>
      <w:r w:rsidRPr="001B0576">
        <w:rPr>
          <w:rFonts w:ascii="Arial" w:hAnsi="Arial" w:cs="Arial"/>
          <w:b/>
          <w:i/>
          <w:color w:val="1F497D"/>
          <w:sz w:val="16"/>
          <w:szCs w:val="16"/>
          <w:lang w:val="en-US"/>
        </w:rPr>
        <w:t>that either are not or may not be historical facts. Although the Company believes that its expectations reflect</w:t>
      </w:r>
      <w:r w:rsidRPr="00287E64">
        <w:rPr>
          <w:rFonts w:ascii="Arial" w:hAnsi="Arial" w:cs="Arial"/>
          <w:b/>
          <w:i/>
          <w:color w:val="1F497D"/>
          <w:sz w:val="16"/>
          <w:szCs w:val="16"/>
          <w:lang w:val="en-US"/>
        </w:rPr>
        <w:t>ed in the forward-looking statements are reasonable as of the date hereof, any potential results suggested by such statements</w:t>
      </w:r>
      <w:r w:rsidRPr="001B0576">
        <w:rPr>
          <w:rFonts w:ascii="Arial" w:hAnsi="Arial" w:cs="Arial"/>
          <w:b/>
          <w:i/>
          <w:color w:val="1F497D"/>
          <w:sz w:val="16"/>
          <w:szCs w:val="16"/>
          <w:lang w:val="en-US"/>
        </w:rPr>
        <w:t xml:space="preserve"> involve risk and uncertainties and no assurance can be given that actual results will be consistent with</w:t>
      </w:r>
      <w:r w:rsidRPr="0025721D">
        <w:rPr>
          <w:rFonts w:ascii="Arial" w:hAnsi="Arial" w:cs="Arial"/>
          <w:b/>
          <w:i/>
          <w:color w:val="1F497D"/>
          <w:sz w:val="16"/>
          <w:szCs w:val="16"/>
          <w:lang w:val="en-US"/>
        </w:rPr>
        <w:t xml:space="preserve"> these forward-looking statements.  Various factors that could impair or prevent the Company from completing the expected activities on its projects include that the Company's projects experience technical and mechanical problems, there are changes in product prices, failure to obtain regulatory approvals, the state of the national or international monetary, oil and gas, financial , political and economic markets in the jurisdictions where the Company operates and other risks not anticipated by the Company or disclosed in the Company's published material. Since forward-looking statements address future events and conditions, by their very nature, they involve inherent risks and uncertainties and actual results may vary materially from those expressed in the forward-looking statement. The Company undertakes no obligation to revise or update any forward-looking statements in this announcement to reflect events or circumstances after the date of this announcement, unless required by law.</w:t>
      </w:r>
    </w:p>
    <w:sectPr w:rsidR="00397E92" w:rsidRPr="003B2EFD" w:rsidSect="00C73958">
      <w:headerReference w:type="default" r:id="rId8"/>
      <w:headerReference w:type="first" r:id="rId9"/>
      <w:footerReference w:type="first" r:id="rId10"/>
      <w:pgSz w:w="11906" w:h="16838" w:code="9"/>
      <w:pgMar w:top="1411" w:right="1411" w:bottom="990" w:left="1411" w:header="706"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854" w:rsidRDefault="00767854" w:rsidP="00397E92">
      <w:r>
        <w:separator/>
      </w:r>
    </w:p>
  </w:endnote>
  <w:endnote w:type="continuationSeparator" w:id="0">
    <w:p w:rsidR="00767854" w:rsidRDefault="00767854" w:rsidP="0039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46" w:rsidRDefault="00264846" w:rsidP="00196C3B">
    <w:pPr>
      <w:pStyle w:val="Footer"/>
      <w:jc w:val="both"/>
      <w:rPr>
        <w:rFonts w:ascii="Arial" w:hAnsi="Arial" w:cs="Arial"/>
        <w:sz w:val="16"/>
        <w:szCs w:val="16"/>
        <w:lang w:val="en-US" w:eastAsia="en-US"/>
      </w:rPr>
    </w:pPr>
  </w:p>
  <w:p w:rsidR="00264846" w:rsidRPr="000C7928" w:rsidRDefault="00264846" w:rsidP="00196C3B">
    <w:pPr>
      <w:pStyle w:val="Footer"/>
      <w:jc w:val="both"/>
      <w:rPr>
        <w:lang w:val="en-US"/>
      </w:rPr>
    </w:pPr>
    <w:r>
      <w:rPr>
        <w:rFonts w:ascii="Arial" w:hAnsi="Arial" w:cs="Arial"/>
        <w:sz w:val="16"/>
        <w:szCs w:val="16"/>
        <w:lang w:val="en-US"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854" w:rsidRDefault="00767854" w:rsidP="00397E92">
      <w:r>
        <w:separator/>
      </w:r>
    </w:p>
  </w:footnote>
  <w:footnote w:type="continuationSeparator" w:id="0">
    <w:p w:rsidR="00767854" w:rsidRDefault="00767854" w:rsidP="0039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46" w:rsidRDefault="00264846" w:rsidP="00397E92">
    <w:pPr>
      <w:pStyle w:val="Header"/>
      <w:jc w:val="right"/>
    </w:pPr>
    <w:r>
      <w:rPr>
        <w:noProof/>
        <w:lang w:val="en-US" w:eastAsia="en-US"/>
      </w:rPr>
      <w:drawing>
        <wp:inline distT="0" distB="0" distL="0" distR="0" wp14:anchorId="7CADBB3E" wp14:editId="2FF52186">
          <wp:extent cx="1238250" cy="557213"/>
          <wp:effectExtent l="0" t="0" r="0" b="0"/>
          <wp:docPr id="8" name="Obraz 2" descr="W:\KOV - Corporate Identity\Serin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OV - Corporate Identity\Serin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584" cy="559163"/>
                  </a:xfrm>
                  <a:prstGeom prst="rect">
                    <a:avLst/>
                  </a:prstGeom>
                  <a:noFill/>
                  <a:ln>
                    <a:noFill/>
                  </a:ln>
                </pic:spPr>
              </pic:pic>
            </a:graphicData>
          </a:graphic>
        </wp:inline>
      </w:drawing>
    </w:r>
  </w:p>
  <w:p w:rsidR="00264846" w:rsidRDefault="00264846" w:rsidP="00397E9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46" w:rsidRDefault="00264846" w:rsidP="00397E92">
    <w:pPr>
      <w:pStyle w:val="Header"/>
      <w:ind w:left="-567"/>
    </w:pPr>
    <w:r>
      <w:rPr>
        <w:noProof/>
        <w:lang w:val="en-US" w:eastAsia="en-US"/>
      </w:rPr>
      <w:drawing>
        <wp:inline distT="0" distB="0" distL="0" distR="0" wp14:anchorId="6A13F003" wp14:editId="19EB973B">
          <wp:extent cx="2497667" cy="1123950"/>
          <wp:effectExtent l="0" t="0" r="0" b="0"/>
          <wp:docPr id="9" name="Obraz 3" descr="W:\KOV - Corporate Identity\Serin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V - Corporate Identity\Serin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047" cy="1126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9E4"/>
    <w:multiLevelType w:val="hybridMultilevel"/>
    <w:tmpl w:val="DD7445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AB2560"/>
    <w:multiLevelType w:val="hybridMultilevel"/>
    <w:tmpl w:val="3CF015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CA539B"/>
    <w:multiLevelType w:val="hybridMultilevel"/>
    <w:tmpl w:val="4410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12D2E"/>
    <w:multiLevelType w:val="hybridMultilevel"/>
    <w:tmpl w:val="D4A6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33B4F"/>
    <w:multiLevelType w:val="hybridMultilevel"/>
    <w:tmpl w:val="0E1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771DF"/>
    <w:multiLevelType w:val="hybridMultilevel"/>
    <w:tmpl w:val="81D8A0AA"/>
    <w:lvl w:ilvl="0" w:tplc="1009000F">
      <w:start w:val="1"/>
      <w:numFmt w:val="decimal"/>
      <w:lvlText w:val="%1."/>
      <w:lvlJc w:val="left"/>
      <w:pPr>
        <w:ind w:left="1587" w:hanging="360"/>
      </w:pPr>
    </w:lvl>
    <w:lvl w:ilvl="1" w:tplc="10090019" w:tentative="1">
      <w:start w:val="1"/>
      <w:numFmt w:val="lowerLetter"/>
      <w:lvlText w:val="%2."/>
      <w:lvlJc w:val="left"/>
      <w:pPr>
        <w:ind w:left="2307" w:hanging="360"/>
      </w:pPr>
    </w:lvl>
    <w:lvl w:ilvl="2" w:tplc="1009001B" w:tentative="1">
      <w:start w:val="1"/>
      <w:numFmt w:val="lowerRoman"/>
      <w:lvlText w:val="%3."/>
      <w:lvlJc w:val="right"/>
      <w:pPr>
        <w:ind w:left="3027" w:hanging="180"/>
      </w:pPr>
    </w:lvl>
    <w:lvl w:ilvl="3" w:tplc="1009000F" w:tentative="1">
      <w:start w:val="1"/>
      <w:numFmt w:val="decimal"/>
      <w:lvlText w:val="%4."/>
      <w:lvlJc w:val="left"/>
      <w:pPr>
        <w:ind w:left="3747" w:hanging="360"/>
      </w:pPr>
    </w:lvl>
    <w:lvl w:ilvl="4" w:tplc="10090019" w:tentative="1">
      <w:start w:val="1"/>
      <w:numFmt w:val="lowerLetter"/>
      <w:lvlText w:val="%5."/>
      <w:lvlJc w:val="left"/>
      <w:pPr>
        <w:ind w:left="4467" w:hanging="360"/>
      </w:pPr>
    </w:lvl>
    <w:lvl w:ilvl="5" w:tplc="1009001B" w:tentative="1">
      <w:start w:val="1"/>
      <w:numFmt w:val="lowerRoman"/>
      <w:lvlText w:val="%6."/>
      <w:lvlJc w:val="right"/>
      <w:pPr>
        <w:ind w:left="5187" w:hanging="180"/>
      </w:pPr>
    </w:lvl>
    <w:lvl w:ilvl="6" w:tplc="1009000F" w:tentative="1">
      <w:start w:val="1"/>
      <w:numFmt w:val="decimal"/>
      <w:lvlText w:val="%7."/>
      <w:lvlJc w:val="left"/>
      <w:pPr>
        <w:ind w:left="5907" w:hanging="360"/>
      </w:pPr>
    </w:lvl>
    <w:lvl w:ilvl="7" w:tplc="10090019" w:tentative="1">
      <w:start w:val="1"/>
      <w:numFmt w:val="lowerLetter"/>
      <w:lvlText w:val="%8."/>
      <w:lvlJc w:val="left"/>
      <w:pPr>
        <w:ind w:left="6627" w:hanging="360"/>
      </w:pPr>
    </w:lvl>
    <w:lvl w:ilvl="8" w:tplc="1009001B" w:tentative="1">
      <w:start w:val="1"/>
      <w:numFmt w:val="lowerRoman"/>
      <w:lvlText w:val="%9."/>
      <w:lvlJc w:val="right"/>
      <w:pPr>
        <w:ind w:left="7347" w:hanging="180"/>
      </w:pPr>
    </w:lvl>
  </w:abstractNum>
  <w:abstractNum w:abstractNumId="6" w15:restartNumberingAfterBreak="0">
    <w:nsid w:val="300D0E9D"/>
    <w:multiLevelType w:val="hybridMultilevel"/>
    <w:tmpl w:val="BC323AB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FB745D"/>
    <w:multiLevelType w:val="hybridMultilevel"/>
    <w:tmpl w:val="B1F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41448C"/>
    <w:multiLevelType w:val="hybridMultilevel"/>
    <w:tmpl w:val="9724E88C"/>
    <w:lvl w:ilvl="0" w:tplc="AF865DE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C3D69"/>
    <w:multiLevelType w:val="hybridMultilevel"/>
    <w:tmpl w:val="46C0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F63F8"/>
    <w:multiLevelType w:val="multilevel"/>
    <w:tmpl w:val="47D29480"/>
    <w:name w:val="zzmpStandard||Standard|2|3|1|1|0|32||1|0|32||1|0|32||1|0|32||1|0|32||1|0|32||1|0|32||1|0|32||1|0|32||"/>
    <w:lvl w:ilvl="0">
      <w:start w:val="1"/>
      <w:numFmt w:val="decimal"/>
      <w:lvlRestart w:val="0"/>
      <w:pStyle w:val="StandardL1"/>
      <w:lvlText w:val="%1."/>
      <w:lvlJc w:val="left"/>
      <w:pPr>
        <w:tabs>
          <w:tab w:val="num" w:pos="720"/>
        </w:tabs>
        <w:ind w:left="720" w:hanging="720"/>
      </w:pPr>
      <w:rPr>
        <w:rFonts w:ascii="Times New Roman" w:hAnsi="Times New Roman" w:cs="Times New Roman"/>
        <w:b w:val="0"/>
        <w:i w:val="0"/>
        <w:caps w:val="0"/>
        <w:sz w:val="24"/>
        <w:u w:val="none"/>
      </w:rPr>
    </w:lvl>
    <w:lvl w:ilvl="1">
      <w:start w:val="1"/>
      <w:numFmt w:val="lowerLetter"/>
      <w:pStyle w:val="StandardL2"/>
      <w:lvlText w:val="(%2)"/>
      <w:lvlJc w:val="left"/>
      <w:pPr>
        <w:tabs>
          <w:tab w:val="num" w:pos="360"/>
        </w:tabs>
        <w:ind w:left="360" w:hanging="360"/>
      </w:pPr>
      <w:rPr>
        <w:rFonts w:ascii="Arial" w:hAnsi="Arial" w:cs="Arial"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53967BB"/>
    <w:multiLevelType w:val="hybridMultilevel"/>
    <w:tmpl w:val="57EC71A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2" w15:restartNumberingAfterBreak="0">
    <w:nsid w:val="52B7018B"/>
    <w:multiLevelType w:val="hybridMultilevel"/>
    <w:tmpl w:val="D0DC3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257346"/>
    <w:multiLevelType w:val="hybridMultilevel"/>
    <w:tmpl w:val="3B081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4D5B01"/>
    <w:multiLevelType w:val="hybridMultilevel"/>
    <w:tmpl w:val="FF84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F2D51"/>
    <w:multiLevelType w:val="hybridMultilevel"/>
    <w:tmpl w:val="FCBE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C7A1E"/>
    <w:multiLevelType w:val="hybridMultilevel"/>
    <w:tmpl w:val="2E40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06CB6"/>
    <w:multiLevelType w:val="hybridMultilevel"/>
    <w:tmpl w:val="894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3"/>
  </w:num>
  <w:num w:numId="5">
    <w:abstractNumId w:val="8"/>
  </w:num>
  <w:num w:numId="6">
    <w:abstractNumId w:val="15"/>
  </w:num>
  <w:num w:numId="7">
    <w:abstractNumId w:val="17"/>
  </w:num>
  <w:num w:numId="8">
    <w:abstractNumId w:val="14"/>
  </w:num>
  <w:num w:numId="9">
    <w:abstractNumId w:val="16"/>
  </w:num>
  <w:num w:numId="10">
    <w:abstractNumId w:val="4"/>
  </w:num>
  <w:num w:numId="11">
    <w:abstractNumId w:val="5"/>
  </w:num>
  <w:num w:numId="12">
    <w:abstractNumId w:val="13"/>
  </w:num>
  <w:num w:numId="13">
    <w:abstractNumId w:val="7"/>
  </w:num>
  <w:num w:numId="14">
    <w:abstractNumId w:val="6"/>
  </w:num>
  <w:num w:numId="15">
    <w:abstractNumId w:val="1"/>
  </w:num>
  <w:num w:numId="16">
    <w:abstractNumId w:val="1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92"/>
    <w:rsid w:val="0000657F"/>
    <w:rsid w:val="000066CE"/>
    <w:rsid w:val="00010950"/>
    <w:rsid w:val="000117A6"/>
    <w:rsid w:val="00012040"/>
    <w:rsid w:val="000173D4"/>
    <w:rsid w:val="0002676E"/>
    <w:rsid w:val="00027D72"/>
    <w:rsid w:val="00033454"/>
    <w:rsid w:val="00036836"/>
    <w:rsid w:val="000368F8"/>
    <w:rsid w:val="00041526"/>
    <w:rsid w:val="00043E59"/>
    <w:rsid w:val="00043F75"/>
    <w:rsid w:val="00045649"/>
    <w:rsid w:val="00045D01"/>
    <w:rsid w:val="00046467"/>
    <w:rsid w:val="00046C41"/>
    <w:rsid w:val="00047D93"/>
    <w:rsid w:val="00050906"/>
    <w:rsid w:val="000517C1"/>
    <w:rsid w:val="00053069"/>
    <w:rsid w:val="00053983"/>
    <w:rsid w:val="0005466E"/>
    <w:rsid w:val="00055319"/>
    <w:rsid w:val="00055642"/>
    <w:rsid w:val="00055CEC"/>
    <w:rsid w:val="000569B7"/>
    <w:rsid w:val="00061D50"/>
    <w:rsid w:val="00065160"/>
    <w:rsid w:val="00065496"/>
    <w:rsid w:val="00073E61"/>
    <w:rsid w:val="00074045"/>
    <w:rsid w:val="000835A5"/>
    <w:rsid w:val="00083FFC"/>
    <w:rsid w:val="00084BC8"/>
    <w:rsid w:val="00085106"/>
    <w:rsid w:val="000911E2"/>
    <w:rsid w:val="000926A0"/>
    <w:rsid w:val="000929A5"/>
    <w:rsid w:val="00093BF9"/>
    <w:rsid w:val="0009486B"/>
    <w:rsid w:val="00097CFE"/>
    <w:rsid w:val="00097D31"/>
    <w:rsid w:val="000A0592"/>
    <w:rsid w:val="000A081D"/>
    <w:rsid w:val="000A1E8F"/>
    <w:rsid w:val="000A497A"/>
    <w:rsid w:val="000A7C56"/>
    <w:rsid w:val="000B5388"/>
    <w:rsid w:val="000B5E59"/>
    <w:rsid w:val="000B64BF"/>
    <w:rsid w:val="000B669C"/>
    <w:rsid w:val="000C1109"/>
    <w:rsid w:val="000C14B2"/>
    <w:rsid w:val="000C232D"/>
    <w:rsid w:val="000C28F2"/>
    <w:rsid w:val="000C54B9"/>
    <w:rsid w:val="000C59B2"/>
    <w:rsid w:val="000C6433"/>
    <w:rsid w:val="000C7928"/>
    <w:rsid w:val="000D140D"/>
    <w:rsid w:val="000D1423"/>
    <w:rsid w:val="000D2260"/>
    <w:rsid w:val="000D2954"/>
    <w:rsid w:val="000D5FF2"/>
    <w:rsid w:val="000D61BD"/>
    <w:rsid w:val="000D672E"/>
    <w:rsid w:val="000E321E"/>
    <w:rsid w:val="000E79D1"/>
    <w:rsid w:val="000F089A"/>
    <w:rsid w:val="000F0D89"/>
    <w:rsid w:val="000F4F5C"/>
    <w:rsid w:val="000F612B"/>
    <w:rsid w:val="00100684"/>
    <w:rsid w:val="00104D7C"/>
    <w:rsid w:val="001075D9"/>
    <w:rsid w:val="001079AA"/>
    <w:rsid w:val="00107A4E"/>
    <w:rsid w:val="00110CC6"/>
    <w:rsid w:val="001120C1"/>
    <w:rsid w:val="0011263D"/>
    <w:rsid w:val="00113FFD"/>
    <w:rsid w:val="001162AD"/>
    <w:rsid w:val="00117F9C"/>
    <w:rsid w:val="00122DDE"/>
    <w:rsid w:val="0012445A"/>
    <w:rsid w:val="001250FF"/>
    <w:rsid w:val="00126F5B"/>
    <w:rsid w:val="00132A10"/>
    <w:rsid w:val="00134015"/>
    <w:rsid w:val="001358E7"/>
    <w:rsid w:val="00142B59"/>
    <w:rsid w:val="001433A7"/>
    <w:rsid w:val="00144E99"/>
    <w:rsid w:val="001461EA"/>
    <w:rsid w:val="00146E75"/>
    <w:rsid w:val="00151854"/>
    <w:rsid w:val="00152CA5"/>
    <w:rsid w:val="0015508C"/>
    <w:rsid w:val="00156F24"/>
    <w:rsid w:val="00157831"/>
    <w:rsid w:val="00160468"/>
    <w:rsid w:val="001605C1"/>
    <w:rsid w:val="00162976"/>
    <w:rsid w:val="0016354A"/>
    <w:rsid w:val="0016525C"/>
    <w:rsid w:val="001701DE"/>
    <w:rsid w:val="001706A0"/>
    <w:rsid w:val="00174B46"/>
    <w:rsid w:val="00175635"/>
    <w:rsid w:val="001763CB"/>
    <w:rsid w:val="00176655"/>
    <w:rsid w:val="0018029E"/>
    <w:rsid w:val="00180755"/>
    <w:rsid w:val="0018222C"/>
    <w:rsid w:val="00184567"/>
    <w:rsid w:val="00184925"/>
    <w:rsid w:val="00185A7A"/>
    <w:rsid w:val="00187066"/>
    <w:rsid w:val="001871F4"/>
    <w:rsid w:val="00193CBF"/>
    <w:rsid w:val="00193D7C"/>
    <w:rsid w:val="00196559"/>
    <w:rsid w:val="00196C3B"/>
    <w:rsid w:val="001A3084"/>
    <w:rsid w:val="001A4FD8"/>
    <w:rsid w:val="001A591D"/>
    <w:rsid w:val="001A599D"/>
    <w:rsid w:val="001B0576"/>
    <w:rsid w:val="001B1EBE"/>
    <w:rsid w:val="001B4DD2"/>
    <w:rsid w:val="001B54C0"/>
    <w:rsid w:val="001B655D"/>
    <w:rsid w:val="001B7CA6"/>
    <w:rsid w:val="001C11AD"/>
    <w:rsid w:val="001C216A"/>
    <w:rsid w:val="001C2D60"/>
    <w:rsid w:val="001D4C12"/>
    <w:rsid w:val="001D5F2B"/>
    <w:rsid w:val="001D721B"/>
    <w:rsid w:val="001D7417"/>
    <w:rsid w:val="001E41B7"/>
    <w:rsid w:val="001E714B"/>
    <w:rsid w:val="001E7230"/>
    <w:rsid w:val="00201DB9"/>
    <w:rsid w:val="002102C1"/>
    <w:rsid w:val="00211B0C"/>
    <w:rsid w:val="00216F82"/>
    <w:rsid w:val="00217DD2"/>
    <w:rsid w:val="00220858"/>
    <w:rsid w:val="00221340"/>
    <w:rsid w:val="0022152E"/>
    <w:rsid w:val="00222828"/>
    <w:rsid w:val="00223128"/>
    <w:rsid w:val="0022441A"/>
    <w:rsid w:val="00224A42"/>
    <w:rsid w:val="00232E13"/>
    <w:rsid w:val="00233FCF"/>
    <w:rsid w:val="002361FB"/>
    <w:rsid w:val="002433F3"/>
    <w:rsid w:val="00243CF0"/>
    <w:rsid w:val="00244CAD"/>
    <w:rsid w:val="00246A91"/>
    <w:rsid w:val="00250F8F"/>
    <w:rsid w:val="00252258"/>
    <w:rsid w:val="002530D4"/>
    <w:rsid w:val="00253B78"/>
    <w:rsid w:val="00253CC9"/>
    <w:rsid w:val="00254A83"/>
    <w:rsid w:val="00256294"/>
    <w:rsid w:val="0025721D"/>
    <w:rsid w:val="00257EA9"/>
    <w:rsid w:val="00261910"/>
    <w:rsid w:val="00262574"/>
    <w:rsid w:val="00264846"/>
    <w:rsid w:val="00272813"/>
    <w:rsid w:val="0027452B"/>
    <w:rsid w:val="00275BF2"/>
    <w:rsid w:val="00280DDC"/>
    <w:rsid w:val="00281729"/>
    <w:rsid w:val="00281830"/>
    <w:rsid w:val="002818BC"/>
    <w:rsid w:val="0028497B"/>
    <w:rsid w:val="00285991"/>
    <w:rsid w:val="00286DD9"/>
    <w:rsid w:val="00287E64"/>
    <w:rsid w:val="0029317B"/>
    <w:rsid w:val="00295734"/>
    <w:rsid w:val="002959DC"/>
    <w:rsid w:val="002A1302"/>
    <w:rsid w:val="002A797B"/>
    <w:rsid w:val="002B63AA"/>
    <w:rsid w:val="002C1A18"/>
    <w:rsid w:val="002C1CDC"/>
    <w:rsid w:val="002C4A11"/>
    <w:rsid w:val="002C55F2"/>
    <w:rsid w:val="002C67C2"/>
    <w:rsid w:val="002D1411"/>
    <w:rsid w:val="002D204A"/>
    <w:rsid w:val="002D2C0E"/>
    <w:rsid w:val="002D393C"/>
    <w:rsid w:val="002D4D1C"/>
    <w:rsid w:val="002D6A50"/>
    <w:rsid w:val="002E06AC"/>
    <w:rsid w:val="002E3B30"/>
    <w:rsid w:val="002E66C2"/>
    <w:rsid w:val="002F0475"/>
    <w:rsid w:val="002F1AFF"/>
    <w:rsid w:val="00301147"/>
    <w:rsid w:val="00301846"/>
    <w:rsid w:val="00302B60"/>
    <w:rsid w:val="00303CF5"/>
    <w:rsid w:val="00303E08"/>
    <w:rsid w:val="00303E65"/>
    <w:rsid w:val="00303EFE"/>
    <w:rsid w:val="003041F4"/>
    <w:rsid w:val="00304D85"/>
    <w:rsid w:val="00307A95"/>
    <w:rsid w:val="00311F01"/>
    <w:rsid w:val="003142F9"/>
    <w:rsid w:val="00317C4C"/>
    <w:rsid w:val="00320486"/>
    <w:rsid w:val="00321289"/>
    <w:rsid w:val="00324849"/>
    <w:rsid w:val="003300FE"/>
    <w:rsid w:val="0033177F"/>
    <w:rsid w:val="00334AB4"/>
    <w:rsid w:val="00334F81"/>
    <w:rsid w:val="00335A6C"/>
    <w:rsid w:val="00336ADA"/>
    <w:rsid w:val="00341197"/>
    <w:rsid w:val="00347571"/>
    <w:rsid w:val="00352DF6"/>
    <w:rsid w:val="003535CA"/>
    <w:rsid w:val="0035798C"/>
    <w:rsid w:val="003629DB"/>
    <w:rsid w:val="00362BF1"/>
    <w:rsid w:val="00363C1E"/>
    <w:rsid w:val="00363C59"/>
    <w:rsid w:val="00365AAB"/>
    <w:rsid w:val="00365F59"/>
    <w:rsid w:val="003700B5"/>
    <w:rsid w:val="00376021"/>
    <w:rsid w:val="003769FE"/>
    <w:rsid w:val="003771EF"/>
    <w:rsid w:val="00380B94"/>
    <w:rsid w:val="00382776"/>
    <w:rsid w:val="003834AB"/>
    <w:rsid w:val="003866D9"/>
    <w:rsid w:val="003869D1"/>
    <w:rsid w:val="00391240"/>
    <w:rsid w:val="003931E0"/>
    <w:rsid w:val="00394490"/>
    <w:rsid w:val="003960AB"/>
    <w:rsid w:val="003979DA"/>
    <w:rsid w:val="00397E92"/>
    <w:rsid w:val="003A051B"/>
    <w:rsid w:val="003A0D3A"/>
    <w:rsid w:val="003A25F6"/>
    <w:rsid w:val="003A3D74"/>
    <w:rsid w:val="003A6B65"/>
    <w:rsid w:val="003B1F5F"/>
    <w:rsid w:val="003B2EFD"/>
    <w:rsid w:val="003B55CF"/>
    <w:rsid w:val="003B5750"/>
    <w:rsid w:val="003B7778"/>
    <w:rsid w:val="003B7F31"/>
    <w:rsid w:val="003C13DF"/>
    <w:rsid w:val="003C5B2A"/>
    <w:rsid w:val="003C6F60"/>
    <w:rsid w:val="003C7CDE"/>
    <w:rsid w:val="003D433D"/>
    <w:rsid w:val="003E4B71"/>
    <w:rsid w:val="003F141A"/>
    <w:rsid w:val="003F18FB"/>
    <w:rsid w:val="003F322E"/>
    <w:rsid w:val="003F43B2"/>
    <w:rsid w:val="003F6DB5"/>
    <w:rsid w:val="003F6F76"/>
    <w:rsid w:val="00403047"/>
    <w:rsid w:val="004032B4"/>
    <w:rsid w:val="00404732"/>
    <w:rsid w:val="004049DE"/>
    <w:rsid w:val="00406A23"/>
    <w:rsid w:val="00413FA1"/>
    <w:rsid w:val="00422181"/>
    <w:rsid w:val="004221B8"/>
    <w:rsid w:val="00423697"/>
    <w:rsid w:val="0042790A"/>
    <w:rsid w:val="00430273"/>
    <w:rsid w:val="0043043D"/>
    <w:rsid w:val="00430449"/>
    <w:rsid w:val="00430685"/>
    <w:rsid w:val="00431313"/>
    <w:rsid w:val="00431CA4"/>
    <w:rsid w:val="00432B93"/>
    <w:rsid w:val="00436CB3"/>
    <w:rsid w:val="0044321F"/>
    <w:rsid w:val="004459C8"/>
    <w:rsid w:val="004559FE"/>
    <w:rsid w:val="00456D0E"/>
    <w:rsid w:val="00457283"/>
    <w:rsid w:val="004602D7"/>
    <w:rsid w:val="00460444"/>
    <w:rsid w:val="00462305"/>
    <w:rsid w:val="00462D0D"/>
    <w:rsid w:val="004638BB"/>
    <w:rsid w:val="00464608"/>
    <w:rsid w:val="004661F5"/>
    <w:rsid w:val="00466DD4"/>
    <w:rsid w:val="004703AA"/>
    <w:rsid w:val="004717BC"/>
    <w:rsid w:val="004717DE"/>
    <w:rsid w:val="004747DA"/>
    <w:rsid w:val="004753FD"/>
    <w:rsid w:val="004835D9"/>
    <w:rsid w:val="0048613D"/>
    <w:rsid w:val="00486F1E"/>
    <w:rsid w:val="00487DDE"/>
    <w:rsid w:val="00490DA5"/>
    <w:rsid w:val="004918E1"/>
    <w:rsid w:val="00494FB6"/>
    <w:rsid w:val="004A2744"/>
    <w:rsid w:val="004A2830"/>
    <w:rsid w:val="004B0AB1"/>
    <w:rsid w:val="004B427C"/>
    <w:rsid w:val="004B52CC"/>
    <w:rsid w:val="004C02C1"/>
    <w:rsid w:val="004C0E2D"/>
    <w:rsid w:val="004C608A"/>
    <w:rsid w:val="004D20C1"/>
    <w:rsid w:val="004E04F0"/>
    <w:rsid w:val="004E2759"/>
    <w:rsid w:val="004E3535"/>
    <w:rsid w:val="004E656F"/>
    <w:rsid w:val="004E6928"/>
    <w:rsid w:val="004F007A"/>
    <w:rsid w:val="004F1323"/>
    <w:rsid w:val="004F31D7"/>
    <w:rsid w:val="004F4B3E"/>
    <w:rsid w:val="004F4B7E"/>
    <w:rsid w:val="004F5FCF"/>
    <w:rsid w:val="0050172E"/>
    <w:rsid w:val="00501FC6"/>
    <w:rsid w:val="00504A16"/>
    <w:rsid w:val="00513798"/>
    <w:rsid w:val="005160E1"/>
    <w:rsid w:val="00521B73"/>
    <w:rsid w:val="00522000"/>
    <w:rsid w:val="0052462D"/>
    <w:rsid w:val="00525822"/>
    <w:rsid w:val="005259B6"/>
    <w:rsid w:val="00527EB2"/>
    <w:rsid w:val="00530C34"/>
    <w:rsid w:val="00532D6D"/>
    <w:rsid w:val="005339C6"/>
    <w:rsid w:val="00533C4F"/>
    <w:rsid w:val="00536299"/>
    <w:rsid w:val="00541FCC"/>
    <w:rsid w:val="00542C22"/>
    <w:rsid w:val="0054305C"/>
    <w:rsid w:val="00543876"/>
    <w:rsid w:val="00546272"/>
    <w:rsid w:val="00546D71"/>
    <w:rsid w:val="005508FA"/>
    <w:rsid w:val="00553A74"/>
    <w:rsid w:val="005614B9"/>
    <w:rsid w:val="0056407A"/>
    <w:rsid w:val="005649D5"/>
    <w:rsid w:val="005737E6"/>
    <w:rsid w:val="005807FC"/>
    <w:rsid w:val="00582C19"/>
    <w:rsid w:val="00583A99"/>
    <w:rsid w:val="00583AB6"/>
    <w:rsid w:val="00584CF1"/>
    <w:rsid w:val="00584F9C"/>
    <w:rsid w:val="0058618F"/>
    <w:rsid w:val="00586448"/>
    <w:rsid w:val="0058727D"/>
    <w:rsid w:val="00592A90"/>
    <w:rsid w:val="00594D87"/>
    <w:rsid w:val="00596A03"/>
    <w:rsid w:val="00596B38"/>
    <w:rsid w:val="005A152A"/>
    <w:rsid w:val="005A2B6B"/>
    <w:rsid w:val="005A484A"/>
    <w:rsid w:val="005A61B6"/>
    <w:rsid w:val="005B150B"/>
    <w:rsid w:val="005B201E"/>
    <w:rsid w:val="005B4054"/>
    <w:rsid w:val="005B5DC3"/>
    <w:rsid w:val="005C2403"/>
    <w:rsid w:val="005C5571"/>
    <w:rsid w:val="005C6251"/>
    <w:rsid w:val="005C6BF8"/>
    <w:rsid w:val="005C7037"/>
    <w:rsid w:val="005D025C"/>
    <w:rsid w:val="005D0A23"/>
    <w:rsid w:val="005D1DBC"/>
    <w:rsid w:val="005D35C3"/>
    <w:rsid w:val="005D3CFA"/>
    <w:rsid w:val="005D5C91"/>
    <w:rsid w:val="005D64CC"/>
    <w:rsid w:val="005E0C9F"/>
    <w:rsid w:val="005E2462"/>
    <w:rsid w:val="005E5523"/>
    <w:rsid w:val="005E575A"/>
    <w:rsid w:val="005E5A7B"/>
    <w:rsid w:val="005F1246"/>
    <w:rsid w:val="005F21DA"/>
    <w:rsid w:val="005F768B"/>
    <w:rsid w:val="005F7973"/>
    <w:rsid w:val="00601274"/>
    <w:rsid w:val="0060224C"/>
    <w:rsid w:val="00604B91"/>
    <w:rsid w:val="00610429"/>
    <w:rsid w:val="006162A0"/>
    <w:rsid w:val="00620E4E"/>
    <w:rsid w:val="00621169"/>
    <w:rsid w:val="00621E6A"/>
    <w:rsid w:val="00622B98"/>
    <w:rsid w:val="00623EFA"/>
    <w:rsid w:val="00625BC3"/>
    <w:rsid w:val="0062799B"/>
    <w:rsid w:val="00631445"/>
    <w:rsid w:val="0063191E"/>
    <w:rsid w:val="00631ED0"/>
    <w:rsid w:val="0063384D"/>
    <w:rsid w:val="00634394"/>
    <w:rsid w:val="00635BE8"/>
    <w:rsid w:val="00635DB6"/>
    <w:rsid w:val="006367A7"/>
    <w:rsid w:val="00636E49"/>
    <w:rsid w:val="00636FA0"/>
    <w:rsid w:val="006371CE"/>
    <w:rsid w:val="006415A8"/>
    <w:rsid w:val="00641B02"/>
    <w:rsid w:val="00642045"/>
    <w:rsid w:val="00644850"/>
    <w:rsid w:val="006455B2"/>
    <w:rsid w:val="006514A1"/>
    <w:rsid w:val="00651F63"/>
    <w:rsid w:val="00653AE8"/>
    <w:rsid w:val="00655A65"/>
    <w:rsid w:val="006563BA"/>
    <w:rsid w:val="00657124"/>
    <w:rsid w:val="006609EC"/>
    <w:rsid w:val="00660B0A"/>
    <w:rsid w:val="0066183A"/>
    <w:rsid w:val="00663B5C"/>
    <w:rsid w:val="00670415"/>
    <w:rsid w:val="00670495"/>
    <w:rsid w:val="00672AAE"/>
    <w:rsid w:val="006772E6"/>
    <w:rsid w:val="00677F5B"/>
    <w:rsid w:val="00680E3D"/>
    <w:rsid w:val="006833CD"/>
    <w:rsid w:val="00684630"/>
    <w:rsid w:val="00693204"/>
    <w:rsid w:val="006A04AC"/>
    <w:rsid w:val="006A2750"/>
    <w:rsid w:val="006A43DB"/>
    <w:rsid w:val="006B07F7"/>
    <w:rsid w:val="006B1D4C"/>
    <w:rsid w:val="006B364C"/>
    <w:rsid w:val="006C0006"/>
    <w:rsid w:val="006C219F"/>
    <w:rsid w:val="006C249F"/>
    <w:rsid w:val="006C4C38"/>
    <w:rsid w:val="006C538B"/>
    <w:rsid w:val="006C55DD"/>
    <w:rsid w:val="006C5C69"/>
    <w:rsid w:val="006D02E6"/>
    <w:rsid w:val="006D2559"/>
    <w:rsid w:val="006D3878"/>
    <w:rsid w:val="006D4821"/>
    <w:rsid w:val="006E41C6"/>
    <w:rsid w:val="006E44AD"/>
    <w:rsid w:val="006E73FD"/>
    <w:rsid w:val="006F1281"/>
    <w:rsid w:val="006F3D30"/>
    <w:rsid w:val="006F5DAB"/>
    <w:rsid w:val="006F6D20"/>
    <w:rsid w:val="006F73E7"/>
    <w:rsid w:val="0070023E"/>
    <w:rsid w:val="00700CB3"/>
    <w:rsid w:val="007028EA"/>
    <w:rsid w:val="00704A43"/>
    <w:rsid w:val="00705D81"/>
    <w:rsid w:val="007111F6"/>
    <w:rsid w:val="007114BD"/>
    <w:rsid w:val="00713617"/>
    <w:rsid w:val="00713B85"/>
    <w:rsid w:val="007153AB"/>
    <w:rsid w:val="00720B39"/>
    <w:rsid w:val="00723B15"/>
    <w:rsid w:val="00724A66"/>
    <w:rsid w:val="00725256"/>
    <w:rsid w:val="00726108"/>
    <w:rsid w:val="007309FD"/>
    <w:rsid w:val="0073126C"/>
    <w:rsid w:val="0073163D"/>
    <w:rsid w:val="00732B69"/>
    <w:rsid w:val="00732D32"/>
    <w:rsid w:val="00734829"/>
    <w:rsid w:val="0073584B"/>
    <w:rsid w:val="00741C2E"/>
    <w:rsid w:val="00741E43"/>
    <w:rsid w:val="007446E9"/>
    <w:rsid w:val="007450D1"/>
    <w:rsid w:val="00746748"/>
    <w:rsid w:val="007475EC"/>
    <w:rsid w:val="00751168"/>
    <w:rsid w:val="00753B72"/>
    <w:rsid w:val="00756B75"/>
    <w:rsid w:val="00761CC9"/>
    <w:rsid w:val="0076308C"/>
    <w:rsid w:val="007663AB"/>
    <w:rsid w:val="00767854"/>
    <w:rsid w:val="0077017F"/>
    <w:rsid w:val="00775FEA"/>
    <w:rsid w:val="00776392"/>
    <w:rsid w:val="007766AF"/>
    <w:rsid w:val="00780E4F"/>
    <w:rsid w:val="00783E26"/>
    <w:rsid w:val="007848BF"/>
    <w:rsid w:val="00786981"/>
    <w:rsid w:val="00786CC5"/>
    <w:rsid w:val="00786D4F"/>
    <w:rsid w:val="00787ABA"/>
    <w:rsid w:val="007A2C2E"/>
    <w:rsid w:val="007B423D"/>
    <w:rsid w:val="007B6882"/>
    <w:rsid w:val="007C2F5E"/>
    <w:rsid w:val="007C438E"/>
    <w:rsid w:val="007C76AB"/>
    <w:rsid w:val="007C7C04"/>
    <w:rsid w:val="007D0811"/>
    <w:rsid w:val="007D3C76"/>
    <w:rsid w:val="007E017C"/>
    <w:rsid w:val="007E32A4"/>
    <w:rsid w:val="007E37D5"/>
    <w:rsid w:val="007E4C64"/>
    <w:rsid w:val="007F13EE"/>
    <w:rsid w:val="008007A2"/>
    <w:rsid w:val="00801999"/>
    <w:rsid w:val="00801C36"/>
    <w:rsid w:val="00804DCA"/>
    <w:rsid w:val="00804E90"/>
    <w:rsid w:val="00805883"/>
    <w:rsid w:val="008116FD"/>
    <w:rsid w:val="00812F99"/>
    <w:rsid w:val="00814155"/>
    <w:rsid w:val="008153C8"/>
    <w:rsid w:val="00816869"/>
    <w:rsid w:val="008168C2"/>
    <w:rsid w:val="008264EB"/>
    <w:rsid w:val="0082736B"/>
    <w:rsid w:val="00827989"/>
    <w:rsid w:val="00834C7F"/>
    <w:rsid w:val="0083536A"/>
    <w:rsid w:val="008368F9"/>
    <w:rsid w:val="00837148"/>
    <w:rsid w:val="00837DB7"/>
    <w:rsid w:val="008439F1"/>
    <w:rsid w:val="00845CF8"/>
    <w:rsid w:val="00845FE7"/>
    <w:rsid w:val="0084731D"/>
    <w:rsid w:val="00847413"/>
    <w:rsid w:val="00851514"/>
    <w:rsid w:val="00851627"/>
    <w:rsid w:val="00853406"/>
    <w:rsid w:val="0085596F"/>
    <w:rsid w:val="0085664A"/>
    <w:rsid w:val="00860140"/>
    <w:rsid w:val="0086022C"/>
    <w:rsid w:val="0086198A"/>
    <w:rsid w:val="00863C68"/>
    <w:rsid w:val="008662A0"/>
    <w:rsid w:val="0086728F"/>
    <w:rsid w:val="00870DD0"/>
    <w:rsid w:val="00874FEF"/>
    <w:rsid w:val="00880F70"/>
    <w:rsid w:val="00881DB0"/>
    <w:rsid w:val="008832AC"/>
    <w:rsid w:val="00883CF9"/>
    <w:rsid w:val="008844CD"/>
    <w:rsid w:val="00884F35"/>
    <w:rsid w:val="0088632B"/>
    <w:rsid w:val="0088714E"/>
    <w:rsid w:val="00892BC5"/>
    <w:rsid w:val="0089352D"/>
    <w:rsid w:val="00896A04"/>
    <w:rsid w:val="00897EA2"/>
    <w:rsid w:val="00897ECC"/>
    <w:rsid w:val="008A058A"/>
    <w:rsid w:val="008A0CB6"/>
    <w:rsid w:val="008A2240"/>
    <w:rsid w:val="008A34B8"/>
    <w:rsid w:val="008A3D4D"/>
    <w:rsid w:val="008A42B4"/>
    <w:rsid w:val="008A5C12"/>
    <w:rsid w:val="008A5F84"/>
    <w:rsid w:val="008B1CDE"/>
    <w:rsid w:val="008B2224"/>
    <w:rsid w:val="008B69C8"/>
    <w:rsid w:val="008B70EE"/>
    <w:rsid w:val="008C2EE7"/>
    <w:rsid w:val="008C5CEE"/>
    <w:rsid w:val="008D109F"/>
    <w:rsid w:val="008D184B"/>
    <w:rsid w:val="008D3EFF"/>
    <w:rsid w:val="008D565E"/>
    <w:rsid w:val="008D647D"/>
    <w:rsid w:val="008E3EE7"/>
    <w:rsid w:val="008E56A9"/>
    <w:rsid w:val="008E7100"/>
    <w:rsid w:val="008F1F4E"/>
    <w:rsid w:val="008F2833"/>
    <w:rsid w:val="008F3138"/>
    <w:rsid w:val="008F34DB"/>
    <w:rsid w:val="009000FD"/>
    <w:rsid w:val="00901B82"/>
    <w:rsid w:val="00903214"/>
    <w:rsid w:val="00903E65"/>
    <w:rsid w:val="0091192C"/>
    <w:rsid w:val="009120E3"/>
    <w:rsid w:val="00912AF5"/>
    <w:rsid w:val="00912D39"/>
    <w:rsid w:val="00913215"/>
    <w:rsid w:val="0091536D"/>
    <w:rsid w:val="00916ABC"/>
    <w:rsid w:val="00921780"/>
    <w:rsid w:val="00922D1C"/>
    <w:rsid w:val="00923A40"/>
    <w:rsid w:val="00923D53"/>
    <w:rsid w:val="00924C4D"/>
    <w:rsid w:val="009267E4"/>
    <w:rsid w:val="009269F6"/>
    <w:rsid w:val="00940411"/>
    <w:rsid w:val="0094393B"/>
    <w:rsid w:val="009456D7"/>
    <w:rsid w:val="0095421C"/>
    <w:rsid w:val="00955856"/>
    <w:rsid w:val="00955F7F"/>
    <w:rsid w:val="009576AF"/>
    <w:rsid w:val="00957911"/>
    <w:rsid w:val="00960523"/>
    <w:rsid w:val="00961DB7"/>
    <w:rsid w:val="00961F58"/>
    <w:rsid w:val="00962B8C"/>
    <w:rsid w:val="00962DBA"/>
    <w:rsid w:val="00963B96"/>
    <w:rsid w:val="009767A3"/>
    <w:rsid w:val="00981A43"/>
    <w:rsid w:val="00981DEF"/>
    <w:rsid w:val="009820B1"/>
    <w:rsid w:val="00990577"/>
    <w:rsid w:val="00993013"/>
    <w:rsid w:val="009938E8"/>
    <w:rsid w:val="0099604F"/>
    <w:rsid w:val="00996C95"/>
    <w:rsid w:val="009B3F77"/>
    <w:rsid w:val="009C6DEF"/>
    <w:rsid w:val="009C71BC"/>
    <w:rsid w:val="009D3F56"/>
    <w:rsid w:val="009D7DB6"/>
    <w:rsid w:val="009E1361"/>
    <w:rsid w:val="009E29E2"/>
    <w:rsid w:val="009E382B"/>
    <w:rsid w:val="009F1398"/>
    <w:rsid w:val="009F24C6"/>
    <w:rsid w:val="009F2870"/>
    <w:rsid w:val="009F2889"/>
    <w:rsid w:val="009F43A3"/>
    <w:rsid w:val="009F4EFF"/>
    <w:rsid w:val="009F5E88"/>
    <w:rsid w:val="00A0420D"/>
    <w:rsid w:val="00A106C7"/>
    <w:rsid w:val="00A132C2"/>
    <w:rsid w:val="00A23615"/>
    <w:rsid w:val="00A257BB"/>
    <w:rsid w:val="00A25D64"/>
    <w:rsid w:val="00A32562"/>
    <w:rsid w:val="00A362E4"/>
    <w:rsid w:val="00A36FF4"/>
    <w:rsid w:val="00A41C3C"/>
    <w:rsid w:val="00A42135"/>
    <w:rsid w:val="00A42E0D"/>
    <w:rsid w:val="00A45DF6"/>
    <w:rsid w:val="00A51214"/>
    <w:rsid w:val="00A53843"/>
    <w:rsid w:val="00A550E5"/>
    <w:rsid w:val="00A560DA"/>
    <w:rsid w:val="00A56AB3"/>
    <w:rsid w:val="00A609E6"/>
    <w:rsid w:val="00A60D71"/>
    <w:rsid w:val="00A648FD"/>
    <w:rsid w:val="00A64EF6"/>
    <w:rsid w:val="00A6569B"/>
    <w:rsid w:val="00A6752B"/>
    <w:rsid w:val="00A707AE"/>
    <w:rsid w:val="00A745C5"/>
    <w:rsid w:val="00A76160"/>
    <w:rsid w:val="00A762CE"/>
    <w:rsid w:val="00A76ADF"/>
    <w:rsid w:val="00A76CEE"/>
    <w:rsid w:val="00A82F2A"/>
    <w:rsid w:val="00A83BA8"/>
    <w:rsid w:val="00A8601F"/>
    <w:rsid w:val="00A8658A"/>
    <w:rsid w:val="00A86D5C"/>
    <w:rsid w:val="00A92518"/>
    <w:rsid w:val="00A94C1C"/>
    <w:rsid w:val="00A96DF9"/>
    <w:rsid w:val="00A97079"/>
    <w:rsid w:val="00AA0E46"/>
    <w:rsid w:val="00AA3973"/>
    <w:rsid w:val="00AB4301"/>
    <w:rsid w:val="00AC00AF"/>
    <w:rsid w:val="00AC2DA1"/>
    <w:rsid w:val="00AC6592"/>
    <w:rsid w:val="00AD0885"/>
    <w:rsid w:val="00AD46EE"/>
    <w:rsid w:val="00AD4EF8"/>
    <w:rsid w:val="00AD676A"/>
    <w:rsid w:val="00AD67B5"/>
    <w:rsid w:val="00AD6D24"/>
    <w:rsid w:val="00AD6EBB"/>
    <w:rsid w:val="00AE045D"/>
    <w:rsid w:val="00AE061C"/>
    <w:rsid w:val="00AE1AF7"/>
    <w:rsid w:val="00AE2B23"/>
    <w:rsid w:val="00AE5A4B"/>
    <w:rsid w:val="00AE6392"/>
    <w:rsid w:val="00AE765E"/>
    <w:rsid w:val="00AF0CFE"/>
    <w:rsid w:val="00AF1A2F"/>
    <w:rsid w:val="00AF1E50"/>
    <w:rsid w:val="00AF3196"/>
    <w:rsid w:val="00AF5986"/>
    <w:rsid w:val="00B00028"/>
    <w:rsid w:val="00B02BDB"/>
    <w:rsid w:val="00B03373"/>
    <w:rsid w:val="00B043E2"/>
    <w:rsid w:val="00B043FA"/>
    <w:rsid w:val="00B04EB8"/>
    <w:rsid w:val="00B05C96"/>
    <w:rsid w:val="00B11058"/>
    <w:rsid w:val="00B153DF"/>
    <w:rsid w:val="00B163F0"/>
    <w:rsid w:val="00B1778A"/>
    <w:rsid w:val="00B17C0B"/>
    <w:rsid w:val="00B21A6A"/>
    <w:rsid w:val="00B224FA"/>
    <w:rsid w:val="00B27AD3"/>
    <w:rsid w:val="00B33424"/>
    <w:rsid w:val="00B34B54"/>
    <w:rsid w:val="00B35A57"/>
    <w:rsid w:val="00B40193"/>
    <w:rsid w:val="00B41066"/>
    <w:rsid w:val="00B45303"/>
    <w:rsid w:val="00B51705"/>
    <w:rsid w:val="00B55C7A"/>
    <w:rsid w:val="00B563A8"/>
    <w:rsid w:val="00B56D9E"/>
    <w:rsid w:val="00B60747"/>
    <w:rsid w:val="00B624BE"/>
    <w:rsid w:val="00B6417A"/>
    <w:rsid w:val="00B67045"/>
    <w:rsid w:val="00B674AB"/>
    <w:rsid w:val="00B70360"/>
    <w:rsid w:val="00B7237C"/>
    <w:rsid w:val="00B724D8"/>
    <w:rsid w:val="00B778F5"/>
    <w:rsid w:val="00B8073F"/>
    <w:rsid w:val="00B80915"/>
    <w:rsid w:val="00B841B2"/>
    <w:rsid w:val="00B9575A"/>
    <w:rsid w:val="00BA348F"/>
    <w:rsid w:val="00BA3E57"/>
    <w:rsid w:val="00BA4A0B"/>
    <w:rsid w:val="00BA56F4"/>
    <w:rsid w:val="00BA777C"/>
    <w:rsid w:val="00BA784E"/>
    <w:rsid w:val="00BB0843"/>
    <w:rsid w:val="00BB143C"/>
    <w:rsid w:val="00BB28EC"/>
    <w:rsid w:val="00BB2A9A"/>
    <w:rsid w:val="00BB4740"/>
    <w:rsid w:val="00BC0F7B"/>
    <w:rsid w:val="00BC4F9B"/>
    <w:rsid w:val="00BC51B8"/>
    <w:rsid w:val="00BC5ADE"/>
    <w:rsid w:val="00BC6498"/>
    <w:rsid w:val="00BD03A3"/>
    <w:rsid w:val="00BD4720"/>
    <w:rsid w:val="00BD5543"/>
    <w:rsid w:val="00BD7781"/>
    <w:rsid w:val="00BE02F3"/>
    <w:rsid w:val="00BE2E36"/>
    <w:rsid w:val="00BE301E"/>
    <w:rsid w:val="00BE4B4F"/>
    <w:rsid w:val="00BE5379"/>
    <w:rsid w:val="00BE5608"/>
    <w:rsid w:val="00BE602F"/>
    <w:rsid w:val="00BF12B8"/>
    <w:rsid w:val="00BF29AD"/>
    <w:rsid w:val="00BF6239"/>
    <w:rsid w:val="00C00AE9"/>
    <w:rsid w:val="00C03B27"/>
    <w:rsid w:val="00C03E66"/>
    <w:rsid w:val="00C04E73"/>
    <w:rsid w:val="00C05DF7"/>
    <w:rsid w:val="00C114C8"/>
    <w:rsid w:val="00C127DD"/>
    <w:rsid w:val="00C15D4C"/>
    <w:rsid w:val="00C17BC0"/>
    <w:rsid w:val="00C219E6"/>
    <w:rsid w:val="00C25A5C"/>
    <w:rsid w:val="00C307F9"/>
    <w:rsid w:val="00C40103"/>
    <w:rsid w:val="00C42CD2"/>
    <w:rsid w:val="00C446FA"/>
    <w:rsid w:val="00C46CF6"/>
    <w:rsid w:val="00C5261C"/>
    <w:rsid w:val="00C52F8E"/>
    <w:rsid w:val="00C54ADA"/>
    <w:rsid w:val="00C55D76"/>
    <w:rsid w:val="00C61DB9"/>
    <w:rsid w:val="00C633BA"/>
    <w:rsid w:val="00C6753A"/>
    <w:rsid w:val="00C70AE4"/>
    <w:rsid w:val="00C71202"/>
    <w:rsid w:val="00C73958"/>
    <w:rsid w:val="00C74B5A"/>
    <w:rsid w:val="00C82A25"/>
    <w:rsid w:val="00C84724"/>
    <w:rsid w:val="00C8598B"/>
    <w:rsid w:val="00C86D29"/>
    <w:rsid w:val="00C91D30"/>
    <w:rsid w:val="00C92CD0"/>
    <w:rsid w:val="00C935D3"/>
    <w:rsid w:val="00C94F19"/>
    <w:rsid w:val="00C95936"/>
    <w:rsid w:val="00C95D35"/>
    <w:rsid w:val="00C96007"/>
    <w:rsid w:val="00CA127B"/>
    <w:rsid w:val="00CA2E60"/>
    <w:rsid w:val="00CA307D"/>
    <w:rsid w:val="00CA6EB9"/>
    <w:rsid w:val="00CB3149"/>
    <w:rsid w:val="00CB5498"/>
    <w:rsid w:val="00CB7B47"/>
    <w:rsid w:val="00CB7B83"/>
    <w:rsid w:val="00CC2954"/>
    <w:rsid w:val="00CC2BC0"/>
    <w:rsid w:val="00CD45EF"/>
    <w:rsid w:val="00CD65AF"/>
    <w:rsid w:val="00CD7401"/>
    <w:rsid w:val="00CE1FE2"/>
    <w:rsid w:val="00CE2ABE"/>
    <w:rsid w:val="00CE3F42"/>
    <w:rsid w:val="00CE479A"/>
    <w:rsid w:val="00CE7000"/>
    <w:rsid w:val="00CE72B9"/>
    <w:rsid w:val="00CE7871"/>
    <w:rsid w:val="00CE7C48"/>
    <w:rsid w:val="00CF46F3"/>
    <w:rsid w:val="00D00238"/>
    <w:rsid w:val="00D0347D"/>
    <w:rsid w:val="00D0371A"/>
    <w:rsid w:val="00D04E80"/>
    <w:rsid w:val="00D24067"/>
    <w:rsid w:val="00D25F80"/>
    <w:rsid w:val="00D3011A"/>
    <w:rsid w:val="00D31C65"/>
    <w:rsid w:val="00D32B8D"/>
    <w:rsid w:val="00D33C29"/>
    <w:rsid w:val="00D350D7"/>
    <w:rsid w:val="00D37A8B"/>
    <w:rsid w:val="00D40AEF"/>
    <w:rsid w:val="00D40C2B"/>
    <w:rsid w:val="00D42029"/>
    <w:rsid w:val="00D42443"/>
    <w:rsid w:val="00D43F9D"/>
    <w:rsid w:val="00D44DE4"/>
    <w:rsid w:val="00D455D2"/>
    <w:rsid w:val="00D51750"/>
    <w:rsid w:val="00D52808"/>
    <w:rsid w:val="00D5492D"/>
    <w:rsid w:val="00D56934"/>
    <w:rsid w:val="00D57A48"/>
    <w:rsid w:val="00D60C74"/>
    <w:rsid w:val="00D610FA"/>
    <w:rsid w:val="00D73C86"/>
    <w:rsid w:val="00D77F73"/>
    <w:rsid w:val="00D80C83"/>
    <w:rsid w:val="00D82179"/>
    <w:rsid w:val="00D82EBD"/>
    <w:rsid w:val="00D83021"/>
    <w:rsid w:val="00D84535"/>
    <w:rsid w:val="00D93DBD"/>
    <w:rsid w:val="00D954D5"/>
    <w:rsid w:val="00D97704"/>
    <w:rsid w:val="00D97E8C"/>
    <w:rsid w:val="00DA1656"/>
    <w:rsid w:val="00DA1EDC"/>
    <w:rsid w:val="00DA1FD9"/>
    <w:rsid w:val="00DA268D"/>
    <w:rsid w:val="00DA37F9"/>
    <w:rsid w:val="00DA541D"/>
    <w:rsid w:val="00DA7B7C"/>
    <w:rsid w:val="00DB0B44"/>
    <w:rsid w:val="00DB2084"/>
    <w:rsid w:val="00DB6485"/>
    <w:rsid w:val="00DC46FB"/>
    <w:rsid w:val="00DD3DF5"/>
    <w:rsid w:val="00DD693B"/>
    <w:rsid w:val="00DE08AB"/>
    <w:rsid w:val="00DE6BFE"/>
    <w:rsid w:val="00DE7DDA"/>
    <w:rsid w:val="00DF0A30"/>
    <w:rsid w:val="00DF4424"/>
    <w:rsid w:val="00DF4B4B"/>
    <w:rsid w:val="00DF7A1C"/>
    <w:rsid w:val="00DF7AC1"/>
    <w:rsid w:val="00E152CB"/>
    <w:rsid w:val="00E16883"/>
    <w:rsid w:val="00E229F4"/>
    <w:rsid w:val="00E231B5"/>
    <w:rsid w:val="00E242A5"/>
    <w:rsid w:val="00E31B50"/>
    <w:rsid w:val="00E33DE3"/>
    <w:rsid w:val="00E34A39"/>
    <w:rsid w:val="00E4366C"/>
    <w:rsid w:val="00E44081"/>
    <w:rsid w:val="00E519AA"/>
    <w:rsid w:val="00E6320D"/>
    <w:rsid w:val="00E63DF7"/>
    <w:rsid w:val="00E644C3"/>
    <w:rsid w:val="00E65C51"/>
    <w:rsid w:val="00E67363"/>
    <w:rsid w:val="00E714E5"/>
    <w:rsid w:val="00E728A7"/>
    <w:rsid w:val="00E736B0"/>
    <w:rsid w:val="00E760F1"/>
    <w:rsid w:val="00E7618F"/>
    <w:rsid w:val="00E76F32"/>
    <w:rsid w:val="00E80112"/>
    <w:rsid w:val="00E83444"/>
    <w:rsid w:val="00E84EFA"/>
    <w:rsid w:val="00E8545F"/>
    <w:rsid w:val="00E92FD5"/>
    <w:rsid w:val="00E947CB"/>
    <w:rsid w:val="00EA1920"/>
    <w:rsid w:val="00EA2D47"/>
    <w:rsid w:val="00EA4672"/>
    <w:rsid w:val="00EA7EF4"/>
    <w:rsid w:val="00EB39C5"/>
    <w:rsid w:val="00EB4097"/>
    <w:rsid w:val="00EB4FA9"/>
    <w:rsid w:val="00EB7AE6"/>
    <w:rsid w:val="00EC0E85"/>
    <w:rsid w:val="00EC205D"/>
    <w:rsid w:val="00EC2330"/>
    <w:rsid w:val="00EC2494"/>
    <w:rsid w:val="00EC32BC"/>
    <w:rsid w:val="00EC4857"/>
    <w:rsid w:val="00EC4C33"/>
    <w:rsid w:val="00EC4E31"/>
    <w:rsid w:val="00EC5D5A"/>
    <w:rsid w:val="00EC6C36"/>
    <w:rsid w:val="00ED2786"/>
    <w:rsid w:val="00ED50ED"/>
    <w:rsid w:val="00ED57FA"/>
    <w:rsid w:val="00ED60A0"/>
    <w:rsid w:val="00ED74A2"/>
    <w:rsid w:val="00EE18FC"/>
    <w:rsid w:val="00EE4300"/>
    <w:rsid w:val="00EE569C"/>
    <w:rsid w:val="00EE6F3E"/>
    <w:rsid w:val="00EE70F6"/>
    <w:rsid w:val="00EE7E80"/>
    <w:rsid w:val="00EF1FED"/>
    <w:rsid w:val="00F01393"/>
    <w:rsid w:val="00F028BA"/>
    <w:rsid w:val="00F124C5"/>
    <w:rsid w:val="00F1299D"/>
    <w:rsid w:val="00F1319C"/>
    <w:rsid w:val="00F140A9"/>
    <w:rsid w:val="00F14E16"/>
    <w:rsid w:val="00F16117"/>
    <w:rsid w:val="00F17269"/>
    <w:rsid w:val="00F17272"/>
    <w:rsid w:val="00F22137"/>
    <w:rsid w:val="00F238D5"/>
    <w:rsid w:val="00F25895"/>
    <w:rsid w:val="00F25C8A"/>
    <w:rsid w:val="00F26736"/>
    <w:rsid w:val="00F323FA"/>
    <w:rsid w:val="00F32617"/>
    <w:rsid w:val="00F36783"/>
    <w:rsid w:val="00F376C0"/>
    <w:rsid w:val="00F4057A"/>
    <w:rsid w:val="00F4150F"/>
    <w:rsid w:val="00F43DB2"/>
    <w:rsid w:val="00F46D45"/>
    <w:rsid w:val="00F512E9"/>
    <w:rsid w:val="00F53FD9"/>
    <w:rsid w:val="00F578D0"/>
    <w:rsid w:val="00F57CD2"/>
    <w:rsid w:val="00F57D46"/>
    <w:rsid w:val="00F652D8"/>
    <w:rsid w:val="00F65566"/>
    <w:rsid w:val="00F65D68"/>
    <w:rsid w:val="00F663A8"/>
    <w:rsid w:val="00F67640"/>
    <w:rsid w:val="00F67E28"/>
    <w:rsid w:val="00F67E3A"/>
    <w:rsid w:val="00F72F13"/>
    <w:rsid w:val="00F77121"/>
    <w:rsid w:val="00F809D8"/>
    <w:rsid w:val="00F814A0"/>
    <w:rsid w:val="00F844DA"/>
    <w:rsid w:val="00F86F70"/>
    <w:rsid w:val="00F90705"/>
    <w:rsid w:val="00F90980"/>
    <w:rsid w:val="00F9114E"/>
    <w:rsid w:val="00F91700"/>
    <w:rsid w:val="00F91DE9"/>
    <w:rsid w:val="00F9359E"/>
    <w:rsid w:val="00F94471"/>
    <w:rsid w:val="00F953FA"/>
    <w:rsid w:val="00F964E1"/>
    <w:rsid w:val="00F97C9E"/>
    <w:rsid w:val="00FA2C58"/>
    <w:rsid w:val="00FA43D1"/>
    <w:rsid w:val="00FA6B7A"/>
    <w:rsid w:val="00FA6EB3"/>
    <w:rsid w:val="00FA719D"/>
    <w:rsid w:val="00FA76C2"/>
    <w:rsid w:val="00FB2444"/>
    <w:rsid w:val="00FB2ACB"/>
    <w:rsid w:val="00FC0F1A"/>
    <w:rsid w:val="00FC5321"/>
    <w:rsid w:val="00FC551D"/>
    <w:rsid w:val="00FC5C9A"/>
    <w:rsid w:val="00FD0437"/>
    <w:rsid w:val="00FD3CAA"/>
    <w:rsid w:val="00FD3CEE"/>
    <w:rsid w:val="00FD71CB"/>
    <w:rsid w:val="00FD7E1E"/>
    <w:rsid w:val="00FE1380"/>
    <w:rsid w:val="00FE5DA7"/>
    <w:rsid w:val="00FE6AD2"/>
    <w:rsid w:val="00FE70B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084EA0-FE68-48F7-A092-90CAC20C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E92"/>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E92"/>
    <w:rPr>
      <w:rFonts w:ascii="Tahoma" w:hAnsi="Tahoma" w:cs="Tahoma"/>
      <w:sz w:val="16"/>
      <w:szCs w:val="16"/>
    </w:rPr>
  </w:style>
  <w:style w:type="character" w:customStyle="1" w:styleId="BalloonTextChar">
    <w:name w:val="Balloon Text Char"/>
    <w:basedOn w:val="DefaultParagraphFont"/>
    <w:link w:val="BalloonText"/>
    <w:uiPriority w:val="99"/>
    <w:semiHidden/>
    <w:rsid w:val="00397E92"/>
    <w:rPr>
      <w:rFonts w:ascii="Tahoma" w:hAnsi="Tahoma" w:cs="Tahoma"/>
      <w:sz w:val="16"/>
      <w:szCs w:val="16"/>
    </w:rPr>
  </w:style>
  <w:style w:type="paragraph" w:styleId="Header">
    <w:name w:val="header"/>
    <w:basedOn w:val="Normal"/>
    <w:link w:val="HeaderChar"/>
    <w:uiPriority w:val="99"/>
    <w:unhideWhenUsed/>
    <w:rsid w:val="00397E92"/>
    <w:pPr>
      <w:tabs>
        <w:tab w:val="center" w:pos="4536"/>
        <w:tab w:val="right" w:pos="9072"/>
      </w:tabs>
    </w:pPr>
  </w:style>
  <w:style w:type="character" w:customStyle="1" w:styleId="HeaderChar">
    <w:name w:val="Header Char"/>
    <w:basedOn w:val="DefaultParagraphFont"/>
    <w:link w:val="Header"/>
    <w:uiPriority w:val="99"/>
    <w:rsid w:val="00397E92"/>
  </w:style>
  <w:style w:type="paragraph" w:styleId="Footer">
    <w:name w:val="footer"/>
    <w:basedOn w:val="Normal"/>
    <w:link w:val="FooterChar"/>
    <w:uiPriority w:val="99"/>
    <w:unhideWhenUsed/>
    <w:rsid w:val="00397E92"/>
    <w:pPr>
      <w:tabs>
        <w:tab w:val="center" w:pos="4536"/>
        <w:tab w:val="right" w:pos="9072"/>
      </w:tabs>
    </w:pPr>
  </w:style>
  <w:style w:type="character" w:customStyle="1" w:styleId="FooterChar">
    <w:name w:val="Footer Char"/>
    <w:basedOn w:val="DefaultParagraphFont"/>
    <w:link w:val="Footer"/>
    <w:uiPriority w:val="99"/>
    <w:rsid w:val="00397E92"/>
  </w:style>
  <w:style w:type="paragraph" w:styleId="PlainText">
    <w:name w:val="Plain Text"/>
    <w:basedOn w:val="Normal"/>
    <w:link w:val="PlainTextChar"/>
    <w:uiPriority w:val="99"/>
    <w:rsid w:val="00397E92"/>
    <w:rPr>
      <w:rFonts w:ascii="Arial" w:hAnsi="Arial" w:cs="Arial"/>
      <w:color w:val="0F243E"/>
      <w:lang w:val="en-US" w:eastAsia="en-US"/>
    </w:rPr>
  </w:style>
  <w:style w:type="character" w:customStyle="1" w:styleId="PlainTextChar">
    <w:name w:val="Plain Text Char"/>
    <w:basedOn w:val="DefaultParagraphFont"/>
    <w:link w:val="PlainText"/>
    <w:uiPriority w:val="99"/>
    <w:rsid w:val="00397E92"/>
    <w:rPr>
      <w:rFonts w:ascii="Arial" w:eastAsia="Times New Roman" w:hAnsi="Arial" w:cs="Arial"/>
      <w:color w:val="0F243E"/>
      <w:sz w:val="24"/>
      <w:szCs w:val="24"/>
      <w:lang w:val="en-US"/>
    </w:rPr>
  </w:style>
  <w:style w:type="paragraph" w:styleId="NormalWeb">
    <w:name w:val="Normal (Web)"/>
    <w:basedOn w:val="Normal"/>
    <w:uiPriority w:val="99"/>
    <w:rsid w:val="00397E92"/>
    <w:rPr>
      <w:rFonts w:ascii="Arial" w:hAnsi="Arial" w:cs="Arial"/>
      <w:color w:val="7B7B7B"/>
      <w:sz w:val="18"/>
      <w:szCs w:val="18"/>
    </w:rPr>
  </w:style>
  <w:style w:type="character" w:styleId="Hyperlink">
    <w:name w:val="Hyperlink"/>
    <w:rsid w:val="00960523"/>
    <w:rPr>
      <w:color w:val="0000FF"/>
      <w:u w:val="single"/>
    </w:rPr>
  </w:style>
  <w:style w:type="table" w:styleId="TableGrid">
    <w:name w:val="Table Grid"/>
    <w:basedOn w:val="TableNormal"/>
    <w:uiPriority w:val="59"/>
    <w:rsid w:val="003629D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4F5C"/>
    <w:rPr>
      <w:sz w:val="20"/>
      <w:szCs w:val="20"/>
    </w:rPr>
  </w:style>
  <w:style w:type="character" w:customStyle="1" w:styleId="FootnoteTextChar">
    <w:name w:val="Footnote Text Char"/>
    <w:basedOn w:val="DefaultParagraphFont"/>
    <w:link w:val="FootnoteText"/>
    <w:uiPriority w:val="99"/>
    <w:semiHidden/>
    <w:rsid w:val="000F4F5C"/>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unhideWhenUsed/>
    <w:rsid w:val="000F4F5C"/>
    <w:rPr>
      <w:vertAlign w:val="superscript"/>
    </w:rPr>
  </w:style>
  <w:style w:type="character" w:styleId="CommentReference">
    <w:name w:val="annotation reference"/>
    <w:basedOn w:val="DefaultParagraphFont"/>
    <w:uiPriority w:val="99"/>
    <w:semiHidden/>
    <w:unhideWhenUsed/>
    <w:rsid w:val="00CC2954"/>
    <w:rPr>
      <w:sz w:val="16"/>
      <w:szCs w:val="16"/>
    </w:rPr>
  </w:style>
  <w:style w:type="paragraph" w:styleId="CommentText">
    <w:name w:val="annotation text"/>
    <w:basedOn w:val="Normal"/>
    <w:link w:val="CommentTextChar"/>
    <w:uiPriority w:val="99"/>
    <w:semiHidden/>
    <w:unhideWhenUsed/>
    <w:rsid w:val="00CC2954"/>
    <w:rPr>
      <w:sz w:val="20"/>
      <w:szCs w:val="20"/>
    </w:rPr>
  </w:style>
  <w:style w:type="character" w:customStyle="1" w:styleId="CommentTextChar">
    <w:name w:val="Comment Text Char"/>
    <w:basedOn w:val="DefaultParagraphFont"/>
    <w:link w:val="CommentText"/>
    <w:uiPriority w:val="99"/>
    <w:semiHidden/>
    <w:rsid w:val="00CC2954"/>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CC2954"/>
    <w:rPr>
      <w:b/>
      <w:bCs/>
    </w:rPr>
  </w:style>
  <w:style w:type="character" w:customStyle="1" w:styleId="CommentSubjectChar">
    <w:name w:val="Comment Subject Char"/>
    <w:basedOn w:val="CommentTextChar"/>
    <w:link w:val="CommentSubject"/>
    <w:uiPriority w:val="99"/>
    <w:semiHidden/>
    <w:rsid w:val="00CC2954"/>
    <w:rPr>
      <w:rFonts w:ascii="Times New Roman" w:eastAsia="Times New Roman" w:hAnsi="Times New Roman" w:cs="Times New Roman"/>
      <w:b/>
      <w:bCs/>
      <w:sz w:val="20"/>
      <w:szCs w:val="20"/>
      <w:lang w:eastAsia="pl-PL"/>
    </w:rPr>
  </w:style>
  <w:style w:type="character" w:styleId="Emphasis">
    <w:name w:val="Emphasis"/>
    <w:basedOn w:val="DefaultParagraphFont"/>
    <w:uiPriority w:val="20"/>
    <w:qFormat/>
    <w:rsid w:val="00336ADA"/>
    <w:rPr>
      <w:i/>
      <w:iCs/>
    </w:rPr>
  </w:style>
  <w:style w:type="paragraph" w:styleId="ListParagraph">
    <w:name w:val="List Paragraph"/>
    <w:basedOn w:val="Normal"/>
    <w:uiPriority w:val="34"/>
    <w:qFormat/>
    <w:rsid w:val="00C6753A"/>
    <w:pPr>
      <w:ind w:left="720"/>
      <w:contextualSpacing/>
    </w:pPr>
  </w:style>
  <w:style w:type="character" w:styleId="PlaceholderText">
    <w:name w:val="Placeholder Text"/>
    <w:basedOn w:val="DefaultParagraphFont"/>
    <w:uiPriority w:val="99"/>
    <w:semiHidden/>
    <w:rsid w:val="00C8598B"/>
    <w:rPr>
      <w:color w:val="808080"/>
    </w:rPr>
  </w:style>
  <w:style w:type="paragraph" w:customStyle="1" w:styleId="StandardL1">
    <w:name w:val="Standard_L1"/>
    <w:basedOn w:val="Normal"/>
    <w:rsid w:val="009D7DB6"/>
    <w:pPr>
      <w:numPr>
        <w:numId w:val="17"/>
      </w:numPr>
      <w:spacing w:after="240"/>
      <w:jc w:val="both"/>
      <w:outlineLvl w:val="0"/>
    </w:pPr>
    <w:rPr>
      <w:szCs w:val="20"/>
      <w:lang w:val="en-CA" w:eastAsia="en-US"/>
    </w:rPr>
  </w:style>
  <w:style w:type="paragraph" w:customStyle="1" w:styleId="StandardL2">
    <w:name w:val="Standard_L2"/>
    <w:basedOn w:val="StandardL1"/>
    <w:rsid w:val="009D7DB6"/>
    <w:pPr>
      <w:numPr>
        <w:ilvl w:val="1"/>
      </w:numPr>
      <w:outlineLvl w:val="1"/>
    </w:pPr>
  </w:style>
  <w:style w:type="paragraph" w:customStyle="1" w:styleId="StandardL3">
    <w:name w:val="Standard_L3"/>
    <w:basedOn w:val="StandardL2"/>
    <w:rsid w:val="009D7DB6"/>
    <w:pPr>
      <w:numPr>
        <w:ilvl w:val="2"/>
      </w:numPr>
      <w:outlineLvl w:val="2"/>
    </w:pPr>
  </w:style>
  <w:style w:type="paragraph" w:customStyle="1" w:styleId="StandardL4">
    <w:name w:val="Standard_L4"/>
    <w:basedOn w:val="StandardL3"/>
    <w:rsid w:val="009D7DB6"/>
    <w:pPr>
      <w:numPr>
        <w:ilvl w:val="3"/>
      </w:numPr>
      <w:outlineLvl w:val="3"/>
    </w:pPr>
  </w:style>
  <w:style w:type="paragraph" w:customStyle="1" w:styleId="StandardL5">
    <w:name w:val="Standard_L5"/>
    <w:basedOn w:val="StandardL4"/>
    <w:rsid w:val="009D7DB6"/>
    <w:pPr>
      <w:numPr>
        <w:ilvl w:val="4"/>
      </w:numPr>
      <w:outlineLvl w:val="4"/>
    </w:pPr>
  </w:style>
  <w:style w:type="paragraph" w:customStyle="1" w:styleId="StandardL6">
    <w:name w:val="Standard_L6"/>
    <w:basedOn w:val="StandardL5"/>
    <w:rsid w:val="009D7DB6"/>
    <w:pPr>
      <w:numPr>
        <w:ilvl w:val="5"/>
      </w:numPr>
      <w:outlineLvl w:val="5"/>
    </w:pPr>
  </w:style>
  <w:style w:type="paragraph" w:customStyle="1" w:styleId="StandardL7">
    <w:name w:val="Standard_L7"/>
    <w:basedOn w:val="StandardL6"/>
    <w:rsid w:val="009D7DB6"/>
    <w:pPr>
      <w:numPr>
        <w:ilvl w:val="6"/>
      </w:numPr>
      <w:outlineLvl w:val="6"/>
    </w:pPr>
  </w:style>
  <w:style w:type="paragraph" w:customStyle="1" w:styleId="StandardL8">
    <w:name w:val="Standard_L8"/>
    <w:basedOn w:val="StandardL7"/>
    <w:rsid w:val="009D7DB6"/>
    <w:pPr>
      <w:numPr>
        <w:ilvl w:val="7"/>
      </w:numPr>
      <w:outlineLvl w:val="7"/>
    </w:pPr>
  </w:style>
  <w:style w:type="paragraph" w:customStyle="1" w:styleId="StandardL9">
    <w:name w:val="Standard_L9"/>
    <w:basedOn w:val="StandardL8"/>
    <w:rsid w:val="009D7DB6"/>
    <w:pPr>
      <w:numPr>
        <w:ilvl w:val="8"/>
      </w:numPr>
      <w:outlineLvl w:val="8"/>
    </w:pPr>
  </w:style>
  <w:style w:type="character" w:customStyle="1" w:styleId="av">
    <w:name w:val="av"/>
    <w:basedOn w:val="DefaultParagraphFont"/>
    <w:rsid w:val="0063384D"/>
  </w:style>
  <w:style w:type="paragraph" w:customStyle="1" w:styleId="bm">
    <w:name w:val="bm"/>
    <w:basedOn w:val="Normal"/>
    <w:rsid w:val="0063384D"/>
    <w:pPr>
      <w:spacing w:before="100" w:beforeAutospacing="1" w:after="100" w:afterAutospacing="1"/>
    </w:pPr>
    <w:rPr>
      <w:lang w:val="en-GB" w:eastAsia="en-GB"/>
    </w:rPr>
  </w:style>
  <w:style w:type="character" w:customStyle="1" w:styleId="at">
    <w:name w:val="at"/>
    <w:basedOn w:val="DefaultParagraphFont"/>
    <w:rsid w:val="0063384D"/>
  </w:style>
  <w:style w:type="paragraph" w:customStyle="1" w:styleId="bn">
    <w:name w:val="bn"/>
    <w:basedOn w:val="Normal"/>
    <w:rsid w:val="0063384D"/>
    <w:pPr>
      <w:spacing w:before="100" w:beforeAutospacing="1" w:after="100" w:afterAutospacing="1"/>
    </w:pPr>
    <w:rPr>
      <w:lang w:val="en-GB" w:eastAsia="en-GB"/>
    </w:rPr>
  </w:style>
  <w:style w:type="paragraph" w:customStyle="1" w:styleId="bo">
    <w:name w:val="bo"/>
    <w:basedOn w:val="Normal"/>
    <w:rsid w:val="0063384D"/>
    <w:pPr>
      <w:spacing w:before="100" w:beforeAutospacing="1" w:after="100" w:afterAutospacing="1"/>
    </w:pPr>
    <w:rPr>
      <w:lang w:val="en-GB" w:eastAsia="en-GB"/>
    </w:rPr>
  </w:style>
  <w:style w:type="character" w:customStyle="1" w:styleId="bp">
    <w:name w:val="bp"/>
    <w:basedOn w:val="DefaultParagraphFont"/>
    <w:rsid w:val="0063384D"/>
  </w:style>
  <w:style w:type="character" w:customStyle="1" w:styleId="ao">
    <w:name w:val="ao"/>
    <w:basedOn w:val="DefaultParagraphFont"/>
    <w:rsid w:val="0063384D"/>
  </w:style>
  <w:style w:type="character" w:customStyle="1" w:styleId="an">
    <w:name w:val="an"/>
    <w:basedOn w:val="DefaultParagraphFont"/>
    <w:rsid w:val="0063384D"/>
  </w:style>
  <w:style w:type="character" w:customStyle="1" w:styleId="bq">
    <w:name w:val="bq"/>
    <w:basedOn w:val="DefaultParagraphFont"/>
    <w:rsid w:val="0063384D"/>
  </w:style>
  <w:style w:type="character" w:customStyle="1" w:styleId="br">
    <w:name w:val="br"/>
    <w:basedOn w:val="DefaultParagraphFont"/>
    <w:rsid w:val="0063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5134">
      <w:bodyDiv w:val="1"/>
      <w:marLeft w:val="0"/>
      <w:marRight w:val="0"/>
      <w:marTop w:val="0"/>
      <w:marBottom w:val="0"/>
      <w:divBdr>
        <w:top w:val="none" w:sz="0" w:space="0" w:color="auto"/>
        <w:left w:val="none" w:sz="0" w:space="0" w:color="auto"/>
        <w:bottom w:val="none" w:sz="0" w:space="0" w:color="auto"/>
        <w:right w:val="none" w:sz="0" w:space="0" w:color="auto"/>
      </w:divBdr>
    </w:div>
    <w:div w:id="440489972">
      <w:bodyDiv w:val="1"/>
      <w:marLeft w:val="0"/>
      <w:marRight w:val="0"/>
      <w:marTop w:val="0"/>
      <w:marBottom w:val="0"/>
      <w:divBdr>
        <w:top w:val="none" w:sz="0" w:space="0" w:color="auto"/>
        <w:left w:val="none" w:sz="0" w:space="0" w:color="auto"/>
        <w:bottom w:val="none" w:sz="0" w:space="0" w:color="auto"/>
        <w:right w:val="none" w:sz="0" w:space="0" w:color="auto"/>
      </w:divBdr>
    </w:div>
    <w:div w:id="977417484">
      <w:bodyDiv w:val="1"/>
      <w:marLeft w:val="0"/>
      <w:marRight w:val="0"/>
      <w:marTop w:val="0"/>
      <w:marBottom w:val="0"/>
      <w:divBdr>
        <w:top w:val="none" w:sz="0" w:space="0" w:color="auto"/>
        <w:left w:val="none" w:sz="0" w:space="0" w:color="auto"/>
        <w:bottom w:val="none" w:sz="0" w:space="0" w:color="auto"/>
        <w:right w:val="none" w:sz="0" w:space="0" w:color="auto"/>
      </w:divBdr>
    </w:div>
    <w:div w:id="1081219905">
      <w:bodyDiv w:val="1"/>
      <w:marLeft w:val="0"/>
      <w:marRight w:val="0"/>
      <w:marTop w:val="0"/>
      <w:marBottom w:val="0"/>
      <w:divBdr>
        <w:top w:val="none" w:sz="0" w:space="0" w:color="auto"/>
        <w:left w:val="none" w:sz="0" w:space="0" w:color="auto"/>
        <w:bottom w:val="none" w:sz="0" w:space="0" w:color="auto"/>
        <w:right w:val="none" w:sz="0" w:space="0" w:color="auto"/>
      </w:divBdr>
    </w:div>
    <w:div w:id="1163081558">
      <w:bodyDiv w:val="1"/>
      <w:marLeft w:val="0"/>
      <w:marRight w:val="0"/>
      <w:marTop w:val="0"/>
      <w:marBottom w:val="0"/>
      <w:divBdr>
        <w:top w:val="none" w:sz="0" w:space="0" w:color="auto"/>
        <w:left w:val="none" w:sz="0" w:space="0" w:color="auto"/>
        <w:bottom w:val="none" w:sz="0" w:space="0" w:color="auto"/>
        <w:right w:val="none" w:sz="0" w:space="0" w:color="auto"/>
      </w:divBdr>
    </w:div>
    <w:div w:id="15116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2E30-3C0F-402A-8CF1-0BC8961D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612</Words>
  <Characters>3495</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4099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Calvin Brackman</cp:lastModifiedBy>
  <cp:revision>6</cp:revision>
  <cp:lastPrinted>2017-02-28T00:53:00Z</cp:lastPrinted>
  <dcterms:created xsi:type="dcterms:W3CDTF">2019-05-16T10:00:00Z</dcterms:created>
  <dcterms:modified xsi:type="dcterms:W3CDTF">2019-05-16T11:04:00Z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0FAA2wh0bY8CfKvRle40agwgft8ke/0n4Gc5CjeXESA8/UwMdSobLd/iFAQEJfc1pr+5ISDOo+iBAztU
PiAnRbyl3HFD/MhYfCDzDXxVw7g40Z6oJ13SEt+PwZCtWXmdUjLBQcvZdPsj2lpUPiAnRbyl3HFD
/MhYfCDzDXxVw7g40Z6oJ13SEt+PwQXiqALQ8fypRvayMtBgtereJweENZJoYRiaZTSIRIBRjGbl
p27xB0Gzf25MRIatw</vt:lpwstr>
  </property>
  <property fmtid="{D5CDD505-2E9C-101B-9397-08002B2CF9AE}" pid="3" name="MAIL_MSG_ID2">
    <vt:lpwstr>JMXJuRPqHBq4yF+tURLagNXWWrLD9ntjr4bLbAutf7ZbOwH9SJRpxkhtBhn
w1nlFWDYfBt4JpeAHw5jc+U1dC1C1lMHm3yZk4RVrWMRe82mrMvAkCNo35Q=</vt:lpwstr>
  </property>
  <property fmtid="{D5CDD505-2E9C-101B-9397-08002B2CF9AE}" pid="4" name="RESPONSE_SENDER_NAME">
    <vt:lpwstr>sAAAb0xRtPDW5Ut/lcAikPWn6Hv8NK8tbtEcNr01oWgeDHQ=</vt:lpwstr>
  </property>
  <property fmtid="{D5CDD505-2E9C-101B-9397-08002B2CF9AE}" pid="5" name="EMAIL_OWNER_ADDRESS">
    <vt:lpwstr>4AAA9DNYQidmug7Lqf/+PnaB39YgcmhaqmF91qa6hOA1SkBS1BL62Cuj2w==</vt:lpwstr>
  </property>
</Properties>
</file>